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274F98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7C0CA7" w:rsidP="007C0C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Área/Asignatura: COMPETENCIAS  CIUDADANAS</w:t>
            </w:r>
            <w:r w:rsidR="00C250FC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597C23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597C23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Oct 02 </w:t>
            </w:r>
            <w:r w:rsidR="00A37AB5">
              <w:rPr>
                <w:rFonts w:ascii="Calibri" w:eastAsia="Calibri" w:hAnsi="Calibri" w:cs="Calibri"/>
                <w:b/>
                <w:sz w:val="22"/>
                <w:lang w:eastAsia="es-CO"/>
              </w:rPr>
              <w:t>/</w:t>
            </w:r>
            <w:r w:rsidR="00FD39F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C250FC" w:rsidRPr="00385D19" w:rsidTr="00274F98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274F98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597C23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597C23">
              <w:rPr>
                <w:rFonts w:ascii="Calibri" w:eastAsia="Calibri" w:hAnsi="Calibri" w:cs="Calibri"/>
                <w:b/>
                <w:sz w:val="22"/>
                <w:lang w:eastAsia="es-CO"/>
              </w:rPr>
              <w:t>CUARTO</w:t>
            </w:r>
          </w:p>
        </w:tc>
      </w:tr>
      <w:tr w:rsidR="00C250FC" w:rsidRPr="00385D19" w:rsidTr="00274F98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7C23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="00CD499A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  <w:r w:rsidR="00597C23" w:rsidRPr="00597C23">
              <w:rPr>
                <w:rFonts w:ascii="Calibri" w:eastAsia="Calibri" w:hAnsi="Calibri" w:cs="Calibri"/>
                <w:b/>
                <w:sz w:val="22"/>
                <w:lang w:eastAsia="es-CO"/>
              </w:rPr>
              <w:t>Diferencia y semejanza de género.</w:t>
            </w:r>
          </w:p>
        </w:tc>
      </w:tr>
      <w:tr w:rsidR="00C250FC" w:rsidRPr="00385D19" w:rsidTr="00274F98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A37A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597C23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OCT 02 – 23 -2023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274F98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0A68FB">
        <w:trPr>
          <w:trHeight w:val="919"/>
        </w:trPr>
        <w:tc>
          <w:tcPr>
            <w:tcW w:w="9351" w:type="dxa"/>
          </w:tcPr>
          <w:p w:rsidR="00C250FC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C250FC" w:rsidRPr="00713F2F" w:rsidRDefault="00597C23" w:rsidP="00713F2F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Identifica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r </w:t>
            </w: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 xml:space="preserve"> las acciones que generan discriminación en su entorno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y sabe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r </w:t>
            </w: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 xml:space="preserve"> a quién acudir para pedir ayuda y protección.</w:t>
            </w:r>
          </w:p>
        </w:tc>
      </w:tr>
      <w:tr w:rsidR="00C250FC" w:rsidRPr="00385D19" w:rsidTr="00274F98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274F98">
        <w:trPr>
          <w:trHeight w:val="1440"/>
        </w:trPr>
        <w:tc>
          <w:tcPr>
            <w:tcW w:w="9351" w:type="dxa"/>
          </w:tcPr>
          <w:p w:rsidR="00597C23" w:rsidRDefault="00597C23" w:rsidP="00597C23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Identifico y respeto las diferencias y semejanzas entre los demás y yo, y rechazo situaciones de exclusión o discriminación en mi familia, con mis amigas y amigos en mi salón.</w:t>
            </w:r>
          </w:p>
          <w:p w:rsidR="00597C23" w:rsidRDefault="00597C23" w:rsidP="00597C23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SUBPROCESO.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Identifico las diferencias y semejanzas de géneros, aspectos físicos, grupos étnicos, origen social, costumbres, gustos, ideas y tantas otras que hay entre las demás personas y yo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>.</w:t>
            </w:r>
          </w:p>
          <w:p w:rsidR="00523C44" w:rsidRPr="00523C44" w:rsidRDefault="00597C23" w:rsidP="00A37AB5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Reconoce y rechaza situaciones de exclusión o discriminación en su familia, entre sus amigos y en los compañeros de clases. (DBA N°8)</w:t>
            </w:r>
          </w:p>
        </w:tc>
      </w:tr>
      <w:tr w:rsidR="00C250FC" w:rsidRPr="00385D19" w:rsidTr="00274F98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274F98">
        <w:trPr>
          <w:trHeight w:val="1155"/>
        </w:trPr>
        <w:tc>
          <w:tcPr>
            <w:tcW w:w="9351" w:type="dxa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C250FC" w:rsidRDefault="00597C23" w:rsidP="00597C23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Identifica las acciones que generan discriminación en su entorno y sabe a quién acudir para pedir ayuda y protección.</w:t>
            </w:r>
          </w:p>
          <w:p w:rsidR="00597C23" w:rsidRPr="00713F2F" w:rsidRDefault="00597C23" w:rsidP="00597C23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97C23">
              <w:rPr>
                <w:rFonts w:ascii="Calibri" w:eastAsia="Calibri" w:hAnsi="Calibri" w:cs="Times New Roman"/>
                <w:sz w:val="22"/>
                <w:lang w:val="es-ES"/>
              </w:rPr>
              <w:t>Expresa sus sentimientos cuando es discriminado o aceptado en una actividad  y reconoce la importancia que tiene conocer y aceptar a las personas.</w:t>
            </w:r>
          </w:p>
        </w:tc>
      </w:tr>
      <w:tr w:rsidR="00C250FC" w:rsidRPr="00385D19" w:rsidTr="00274F98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274F98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385D19" w:rsidRDefault="00523C44" w:rsidP="00274F98">
            <w:pPr>
              <w:pStyle w:val="Default"/>
              <w:jc w:val="both"/>
              <w:rPr>
                <w:sz w:val="22"/>
                <w:szCs w:val="22"/>
              </w:rPr>
            </w:pPr>
            <w:r w:rsidRPr="00523C44"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 xml:space="preserve">Lápiz, marcadores, cartulinas, manual de convivencia, libretas, tijeras, block, tablero, fotocopias y recurso humano, carteleras textos guías, video </w:t>
            </w:r>
            <w:proofErr w:type="spellStart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Bean</w:t>
            </w:r>
            <w:proofErr w:type="spellEnd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274F98">
        <w:trPr>
          <w:trHeight w:val="285"/>
        </w:trPr>
        <w:tc>
          <w:tcPr>
            <w:tcW w:w="9412" w:type="dxa"/>
          </w:tcPr>
          <w:p w:rsidR="00CC24A0" w:rsidRPr="00CC24A0" w:rsidRDefault="00CC24A0" w:rsidP="00CC24A0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CC24A0">
              <w:rPr>
                <w:rFonts w:ascii="Arial MT" w:eastAsia="Arial MT" w:hAnsi="Arial MT" w:cs="Arial MT"/>
                <w:sz w:val="22"/>
                <w:lang w:val="es-ES"/>
              </w:rPr>
              <w:t>ESCRIBE LAS DIFERENCIAS QUE OBSERVAS ENTRE NIÑOS Y NIÑAS DE</w:t>
            </w:r>
          </w:p>
          <w:p w:rsidR="00CC24A0" w:rsidRPr="00CC24A0" w:rsidRDefault="00CC24A0" w:rsidP="00CC24A0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CC24A0">
              <w:rPr>
                <w:rFonts w:ascii="Arial MT" w:eastAsia="Arial MT" w:hAnsi="Arial MT" w:cs="Arial MT"/>
                <w:sz w:val="22"/>
                <w:lang w:val="es-ES"/>
              </w:rPr>
              <w:t>TU ENTORNO, EN LOS SIGUIENTES ASPECTOS</w:t>
            </w:r>
          </w:p>
          <w:p w:rsidR="00CC24A0" w:rsidRPr="00CC24A0" w:rsidRDefault="00CC24A0" w:rsidP="00CC24A0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CC24A0">
              <w:rPr>
                <w:rFonts w:ascii="Arial MT" w:eastAsia="Arial MT" w:hAnsi="Arial MT" w:cs="Arial MT"/>
                <w:sz w:val="22"/>
                <w:lang w:val="es-ES"/>
              </w:rPr>
              <w:t> Diferencias físicas.</w:t>
            </w:r>
          </w:p>
          <w:p w:rsidR="00CC24A0" w:rsidRPr="00CC24A0" w:rsidRDefault="00CC24A0" w:rsidP="00CC24A0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CC24A0">
              <w:rPr>
                <w:rFonts w:ascii="Arial MT" w:eastAsia="Arial MT" w:hAnsi="Arial MT" w:cs="Arial MT"/>
                <w:sz w:val="22"/>
                <w:lang w:val="es-ES"/>
              </w:rPr>
              <w:t> Su formas de vestir</w:t>
            </w:r>
          </w:p>
          <w:p w:rsidR="00CC24A0" w:rsidRPr="00CC24A0" w:rsidRDefault="00CC24A0" w:rsidP="00CC24A0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CC24A0">
              <w:rPr>
                <w:rFonts w:ascii="Arial MT" w:eastAsia="Arial MT" w:hAnsi="Arial MT" w:cs="Arial MT"/>
                <w:sz w:val="22"/>
                <w:lang w:val="es-ES"/>
              </w:rPr>
              <w:t> Sus juguetes y juegos preferidos</w:t>
            </w:r>
          </w:p>
          <w:p w:rsidR="002474FF" w:rsidRPr="002474FF" w:rsidRDefault="00CC24A0" w:rsidP="00CC24A0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CC24A0">
              <w:rPr>
                <w:rFonts w:ascii="Arial MT" w:eastAsia="Arial MT" w:hAnsi="Arial MT" w:cs="Arial MT"/>
                <w:sz w:val="22"/>
                <w:lang w:val="es-ES"/>
              </w:rPr>
              <w:t> Comportamiento</w:t>
            </w:r>
          </w:p>
          <w:p w:rsidR="00A37AB5" w:rsidRPr="00385D19" w:rsidRDefault="00A37AB5" w:rsidP="00597C23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616F9B" w:rsidRPr="00616F9B" w:rsidRDefault="00616F9B" w:rsidP="00616F9B">
            <w:pPr>
              <w:pStyle w:val="NormalWeb"/>
              <w:spacing w:after="36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¿</w:t>
            </w:r>
            <w:r w:rsidRPr="00616F9B">
              <w:rPr>
                <w:rFonts w:asciiTheme="minorHAnsi" w:hAnsiTheme="minorHAnsi" w:cstheme="minorHAnsi"/>
                <w:b/>
                <w:bCs/>
                <w:color w:val="000000"/>
              </w:rPr>
              <w:t>Qué son las semejanzas y diferencias?</w:t>
            </w:r>
          </w:p>
          <w:p w:rsidR="00CC24A0" w:rsidRDefault="00616F9B" w:rsidP="00616F9B">
            <w:pPr>
              <w:pStyle w:val="NormalWeb"/>
              <w:spacing w:after="360" w:afterAutospacing="0"/>
              <w:rPr>
                <w:rFonts w:asciiTheme="minorHAnsi" w:hAnsiTheme="minorHAnsi" w:cstheme="minorHAnsi"/>
                <w:color w:val="000000"/>
              </w:rPr>
            </w:pPr>
            <w:r w:rsidRPr="00616F9B">
              <w:rPr>
                <w:rFonts w:asciiTheme="minorHAnsi" w:hAnsiTheme="minorHAnsi" w:cstheme="minorHAnsi"/>
                <w:color w:val="000000"/>
              </w:rPr>
              <w:t>La semejanza es la cualidad de compartir características comunes y la diferencia es lo contrario, la falta de características en común entre dos o más elementos. Podemos ver que el común en ambos conceptos son las características que puedan tener o no tener elementos comparados entre sí.</w:t>
            </w:r>
          </w:p>
          <w:p w:rsidR="003327B8" w:rsidRDefault="00CC24A0" w:rsidP="00CC24A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</w:rPr>
            </w:pPr>
            <w:r w:rsidRPr="00CC24A0">
              <w:rPr>
                <w:rFonts w:ascii="Arial" w:eastAsiaTheme="minorHAnsi" w:hAnsi="Arial" w:cstheme="minorBidi"/>
                <w:szCs w:val="22"/>
                <w:lang w:eastAsia="en-US"/>
              </w:rPr>
              <w:t xml:space="preserve"> </w:t>
            </w:r>
            <w:r w:rsidRPr="00CC24A0">
              <w:rPr>
                <w:rFonts w:asciiTheme="minorHAnsi" w:hAnsiTheme="minorHAnsi" w:cstheme="minorHAnsi"/>
                <w:color w:val="000000"/>
              </w:rPr>
              <w:t>¿Cuál es la diferencia entre género y sexo? Para la mayoría de los niños, ser varón o mujer es algo que se siente muy natural. Cuando nace un bebé se le asigna el género, masculino o femenino, de acuerdo con las características físicas. Esto se refiere al "sexo" o al "género asignado" del niño. Mientras tanto, la "identidad de género" se refiere al sentimiento interno que las personas tienen de quiénes son. Género: Construcción cultural según la cual se asigna a las personas determinados papeles, ocupaciones, expectativas, comportamientos y valores por el hecho de haber nacido mujeres u hombres.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616F9B" w:rsidRDefault="00616F9B" w:rsidP="00CC24A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</w:rPr>
            </w:pPr>
            <w:r w:rsidRPr="00616F9B">
              <w:rPr>
                <w:rFonts w:asciiTheme="minorHAnsi" w:hAnsiTheme="minorHAnsi" w:cstheme="minorHAnsi"/>
                <w:color w:val="000000"/>
              </w:rPr>
              <w:t>La sociedad espera que te comportes de una forma determinada si eres un hombre y de otra si eres una mujer. Mujeres y hombres somos iguales, pero en la publicidad, en la educación, en la cultura, etc. nos diferencian y en muchas ocasiones nos imponen un rol de género. Las personas que no se ajustan a ese rol que se espera pueden sufrir rechazo.</w:t>
            </w:r>
          </w:p>
          <w:p w:rsidR="00CC24A0" w:rsidRPr="003327B8" w:rsidRDefault="00CC24A0" w:rsidP="00CC24A0">
            <w:pPr>
              <w:pStyle w:val="NormalWeb"/>
              <w:spacing w:after="360"/>
              <w:rPr>
                <w:rFonts w:asciiTheme="minorHAnsi" w:hAnsiTheme="minorHAnsi" w:cstheme="minorHAnsi"/>
                <w:color w:val="000000"/>
              </w:rPr>
            </w:pPr>
          </w:p>
          <w:p w:rsidR="003327B8" w:rsidRPr="003327B8" w:rsidRDefault="003327B8" w:rsidP="003327B8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3327B8" w:rsidRDefault="003327B8" w:rsidP="003327B8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3327B8" w:rsidRDefault="003327B8" w:rsidP="00274F98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3327B8" w:rsidRPr="003327B8" w:rsidRDefault="003327B8" w:rsidP="00274F98">
            <w:pPr>
              <w:shd w:val="clear" w:color="auto" w:fill="FFFFFF"/>
              <w:spacing w:before="100" w:beforeAutospacing="1" w:after="100" w:afterAutospacing="1"/>
              <w:rPr>
                <w:rFonts w:cs="Arial"/>
                <w:color w:val="404040"/>
                <w:sz w:val="22"/>
                <w:shd w:val="clear" w:color="auto" w:fill="FFFFFF"/>
              </w:rPr>
            </w:pP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274F98" w:rsidRDefault="00556065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</w:p>
          <w:p w:rsidR="00B85C09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616F9B">
              <w:rPr>
                <w:rFonts w:asciiTheme="minorHAnsi" w:eastAsia="Arial Black" w:hAnsiTheme="minorHAnsi" w:cstheme="minorHAnsi"/>
                <w:szCs w:val="24"/>
                <w:lang w:eastAsia="es-CO"/>
              </w:rPr>
              <w:t>Transcribe la siguiente frase a tú cuaderno.</w:t>
            </w: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“TODOS LOS CUERPOS SON BELLOS”</w:t>
            </w: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616F9B">
              <w:rPr>
                <w:rFonts w:asciiTheme="minorHAnsi" w:eastAsia="Arial Black" w:hAnsiTheme="minorHAnsi" w:cstheme="minorHAnsi"/>
                <w:szCs w:val="24"/>
                <w:lang w:eastAsia="es-CO"/>
              </w:rPr>
              <w:t>¿Qué significado le das a la anterior frase?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616F9B">
              <w:rPr>
                <w:rFonts w:asciiTheme="minorHAnsi" w:eastAsia="Arial Black" w:hAnsiTheme="minorHAnsi" w:cstheme="minorHAnsi"/>
                <w:szCs w:val="24"/>
                <w:lang w:eastAsia="es-CO"/>
              </w:rPr>
              <w:t>¿Por qué crees que hay profesiones con más mujeres y otras con más hombres?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616F9B">
              <w:rPr>
                <w:rFonts w:asciiTheme="minorHAnsi" w:eastAsia="Arial Black" w:hAnsiTheme="minorHAnsi" w:cstheme="minorHAnsi"/>
                <w:szCs w:val="24"/>
                <w:lang w:eastAsia="es-CO"/>
              </w:rPr>
              <w:t>¿Crees que hay profesiones más adecuadas para los hombres y otras más adecuadas para las mujeres?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16F9B" w:rsidRDefault="00616F9B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616F9B">
              <w:rPr>
                <w:rFonts w:asciiTheme="minorHAnsi" w:eastAsia="Arial Black" w:hAnsiTheme="minorHAnsi" w:cstheme="minorHAnsi"/>
                <w:szCs w:val="24"/>
                <w:lang w:eastAsia="es-CO"/>
              </w:rPr>
              <w:t>Crees que las niñas pueden jugar futbol y los niños pueden jugar con muñecas</w:t>
            </w:r>
            <w:bookmarkStart w:id="1" w:name="_GoBack"/>
            <w:bookmarkEnd w:id="1"/>
            <w:proofErr w:type="gramStart"/>
            <w:r w:rsidRPr="00616F9B">
              <w:rPr>
                <w:rFonts w:asciiTheme="minorHAnsi" w:eastAsia="Arial Black" w:hAnsiTheme="minorHAnsi" w:cstheme="minorHAnsi"/>
                <w:szCs w:val="24"/>
                <w:lang w:eastAsia="es-CO"/>
              </w:rPr>
              <w:t>?</w:t>
            </w:r>
            <w:proofErr w:type="gramEnd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85C09" w:rsidRDefault="00B85C09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66751" w:rsidRDefault="00FC50E3" w:rsidP="00B85C09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</w:p>
          <w:p w:rsidR="00727D35" w:rsidRDefault="009733A0" w:rsidP="00B85C09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r w:rsidR="00FC50E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        </w:t>
            </w:r>
            <w:r w:rsid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</w:p>
          <w:p w:rsidR="00FC50E3" w:rsidRDefault="00FC50E3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1F7F01" w:rsidRDefault="001F7F01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1F7F01" w:rsidRDefault="001F7F01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1F7F01" w:rsidRPr="00FC50E3" w:rsidRDefault="001F7F01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Descripción de la Evaluación y Valoración / cierre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Default="00C250FC" w:rsidP="00274F98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Pr="00616F9B" w:rsidRDefault="00616F9B" w:rsidP="00274F98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16F9B">
              <w:rPr>
                <w:rFonts w:asciiTheme="minorHAnsi" w:eastAsia="Arial Black" w:hAnsiTheme="minorHAnsi" w:cstheme="minorHAnsi"/>
                <w:sz w:val="22"/>
                <w:lang w:eastAsia="es-CO"/>
              </w:rPr>
              <w:t>TRANSCRIBE EN TU CUADERNO DE MANERA CREATIVA Y ORIGINAL LA SIGUIENTE FRASE:</w:t>
            </w:r>
          </w:p>
          <w:p w:rsidR="00C250FC" w:rsidRDefault="00616F9B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Arial Black" w:eastAsia="Arial Black" w:hAnsi="Arial Black" w:cs="Arial Black"/>
                <w:sz w:val="22"/>
                <w:lang w:eastAsia="es-CO"/>
              </w:rPr>
              <w:t xml:space="preserve">“cada persona tiene derecho </w:t>
            </w:r>
            <w:r w:rsidR="00B13EF7">
              <w:rPr>
                <w:rFonts w:ascii="Arial Black" w:eastAsia="Arial Black" w:hAnsi="Arial Black" w:cs="Arial Black"/>
                <w:sz w:val="22"/>
                <w:lang w:eastAsia="es-CO"/>
              </w:rPr>
              <w:t>a sentir, vestirse, expresarse y jugar con lo que quiera y eso no define ni tu identidad ni tu orientación”</w:t>
            </w:r>
          </w:p>
          <w:p w:rsidR="00B13EF7" w:rsidRDefault="00B13EF7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B13EF7" w:rsidRPr="00B13EF7" w:rsidRDefault="00B13EF7" w:rsidP="00274F98">
            <w:pPr>
              <w:rPr>
                <w:rFonts w:eastAsia="Arial Black" w:cs="Arial"/>
                <w:sz w:val="22"/>
                <w:lang w:eastAsia="es-CO"/>
              </w:rPr>
            </w:pPr>
            <w:r w:rsidRPr="00B13EF7">
              <w:rPr>
                <w:rFonts w:asciiTheme="minorHAnsi" w:eastAsia="Arial Black" w:hAnsiTheme="minorHAnsi" w:cstheme="minorHAnsi"/>
                <w:sz w:val="22"/>
                <w:lang w:eastAsia="es-CO"/>
              </w:rPr>
              <w:lastRenderedPageBreak/>
              <w:t>¿QUE OPINIÓN TIENES AL RESPECTO?</w:t>
            </w:r>
            <w:r>
              <w:rPr>
                <w:rFonts w:eastAsia="Arial Black" w:cs="Arial"/>
                <w:sz w:val="22"/>
                <w:lang w:eastAsia="es-CO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250FC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274F98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3CF"/>
    <w:multiLevelType w:val="multilevel"/>
    <w:tmpl w:val="009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81056"/>
    <w:multiLevelType w:val="multilevel"/>
    <w:tmpl w:val="F0D8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F2DFC"/>
    <w:multiLevelType w:val="multilevel"/>
    <w:tmpl w:val="C78C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00BC1"/>
    <w:multiLevelType w:val="multilevel"/>
    <w:tmpl w:val="28E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06246"/>
    <w:multiLevelType w:val="hybridMultilevel"/>
    <w:tmpl w:val="DE74B3D0"/>
    <w:lvl w:ilvl="0" w:tplc="BDB41B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B7E9E"/>
    <w:multiLevelType w:val="multilevel"/>
    <w:tmpl w:val="8F86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3752E"/>
    <w:multiLevelType w:val="hybridMultilevel"/>
    <w:tmpl w:val="6CF2F726"/>
    <w:lvl w:ilvl="0" w:tplc="DB4466F6">
      <w:start w:val="1"/>
      <w:numFmt w:val="bullet"/>
      <w:lvlText w:val="-"/>
      <w:lvlJc w:val="left"/>
      <w:pPr>
        <w:ind w:left="720" w:hanging="360"/>
      </w:pPr>
      <w:rPr>
        <w:rFonts w:ascii="Calibri" w:eastAsia="Arial Black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17AB2"/>
    <w:multiLevelType w:val="multilevel"/>
    <w:tmpl w:val="985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D747B4"/>
    <w:multiLevelType w:val="multilevel"/>
    <w:tmpl w:val="2A2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24E4D"/>
    <w:multiLevelType w:val="multilevel"/>
    <w:tmpl w:val="3B4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067C0"/>
    <w:rsid w:val="000A68FB"/>
    <w:rsid w:val="000B0A35"/>
    <w:rsid w:val="000D142E"/>
    <w:rsid w:val="00115172"/>
    <w:rsid w:val="00164516"/>
    <w:rsid w:val="001E0C71"/>
    <w:rsid w:val="001F7F01"/>
    <w:rsid w:val="002474FF"/>
    <w:rsid w:val="00274F98"/>
    <w:rsid w:val="003327B8"/>
    <w:rsid w:val="00366751"/>
    <w:rsid w:val="004227C3"/>
    <w:rsid w:val="00474978"/>
    <w:rsid w:val="004829BC"/>
    <w:rsid w:val="004F76A0"/>
    <w:rsid w:val="00523C44"/>
    <w:rsid w:val="005519EF"/>
    <w:rsid w:val="00556065"/>
    <w:rsid w:val="005749CC"/>
    <w:rsid w:val="00587DE0"/>
    <w:rsid w:val="00597C23"/>
    <w:rsid w:val="005B53A1"/>
    <w:rsid w:val="00616F9B"/>
    <w:rsid w:val="006B70FE"/>
    <w:rsid w:val="006D2F3E"/>
    <w:rsid w:val="006F1AB6"/>
    <w:rsid w:val="00713F2F"/>
    <w:rsid w:val="00727D35"/>
    <w:rsid w:val="007A3B86"/>
    <w:rsid w:val="007C0CA7"/>
    <w:rsid w:val="008218D0"/>
    <w:rsid w:val="008F2E4A"/>
    <w:rsid w:val="00962268"/>
    <w:rsid w:val="009733A0"/>
    <w:rsid w:val="009A685D"/>
    <w:rsid w:val="00A37AB5"/>
    <w:rsid w:val="00AC7ED5"/>
    <w:rsid w:val="00B13EF7"/>
    <w:rsid w:val="00B85C09"/>
    <w:rsid w:val="00C250FC"/>
    <w:rsid w:val="00CA1EBB"/>
    <w:rsid w:val="00CA461B"/>
    <w:rsid w:val="00CB21B8"/>
    <w:rsid w:val="00CC24A0"/>
    <w:rsid w:val="00CD499A"/>
    <w:rsid w:val="00E0563D"/>
    <w:rsid w:val="00E3523A"/>
    <w:rsid w:val="00F45D09"/>
    <w:rsid w:val="00F865CD"/>
    <w:rsid w:val="00F910A9"/>
    <w:rsid w:val="00FC50E3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8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5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6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6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7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19</cp:revision>
  <dcterms:created xsi:type="dcterms:W3CDTF">2023-02-04T23:42:00Z</dcterms:created>
  <dcterms:modified xsi:type="dcterms:W3CDTF">2023-10-02T01:44:00Z</dcterms:modified>
</cp:coreProperties>
</file>