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DE37" w14:textId="77777777" w:rsidR="004B00EE" w:rsidRDefault="001A0B77">
      <w:pPr>
        <w:jc w:val="center"/>
        <w:rPr>
          <w:rFonts w:ascii="Arial Black" w:eastAsia="Arial Black" w:hAnsi="Arial Black" w:cs="Arial Black"/>
          <w:sz w:val="28"/>
          <w:szCs w:val="28"/>
        </w:rPr>
      </w:pPr>
      <w:r>
        <w:rPr>
          <w:rFonts w:ascii="Arial Black" w:eastAsia="Arial Black" w:hAnsi="Arial Black" w:cs="Arial Black"/>
          <w:sz w:val="28"/>
          <w:szCs w:val="28"/>
        </w:rPr>
        <w:t>Planeación de aula.</w:t>
      </w:r>
    </w:p>
    <w:tbl>
      <w:tblPr>
        <w:tblStyle w:val="a2"/>
        <w:tblW w:w="94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4B00EE" w14:paraId="26657850" w14:textId="77777777">
        <w:trPr>
          <w:trHeight w:val="265"/>
        </w:trPr>
        <w:tc>
          <w:tcPr>
            <w:tcW w:w="2405" w:type="dxa"/>
            <w:shd w:val="clear" w:color="auto" w:fill="9CC3E5"/>
          </w:tcPr>
          <w:p w14:paraId="2A93955C" w14:textId="77777777" w:rsidR="004B00EE" w:rsidRDefault="001A0B77">
            <w:pPr>
              <w:rPr>
                <w:b/>
              </w:rPr>
            </w:pPr>
            <w:r>
              <w:rPr>
                <w:b/>
              </w:rPr>
              <w:t>Grado:</w:t>
            </w:r>
          </w:p>
          <w:p w14:paraId="7AD5B8CB" w14:textId="77777777" w:rsidR="004B00EE" w:rsidRDefault="009E6A4C">
            <w:pPr>
              <w:rPr>
                <w:b/>
              </w:rPr>
            </w:pPr>
            <w:r>
              <w:rPr>
                <w:b/>
              </w:rPr>
              <w:t>8</w:t>
            </w:r>
            <w:r w:rsidR="006F2052">
              <w:rPr>
                <w:b/>
              </w:rPr>
              <w:t>° 01, 02, 03</w:t>
            </w:r>
          </w:p>
        </w:tc>
        <w:tc>
          <w:tcPr>
            <w:tcW w:w="4500" w:type="dxa"/>
            <w:gridSpan w:val="2"/>
            <w:shd w:val="clear" w:color="auto" w:fill="9CC3E5"/>
          </w:tcPr>
          <w:p w14:paraId="741F43CC" w14:textId="77777777" w:rsidR="004B00EE" w:rsidRDefault="006F2052">
            <w:pPr>
              <w:rPr>
                <w:b/>
              </w:rPr>
            </w:pPr>
            <w:r>
              <w:rPr>
                <w:b/>
              </w:rPr>
              <w:t>Área</w:t>
            </w:r>
            <w:r w:rsidR="001A0B77">
              <w:rPr>
                <w:b/>
              </w:rPr>
              <w:t xml:space="preserve">/Asignatura:       </w:t>
            </w:r>
          </w:p>
          <w:p w14:paraId="6E78D348" w14:textId="77777777" w:rsidR="00E44837" w:rsidRDefault="009E6A4C">
            <w:pPr>
              <w:rPr>
                <w:b/>
              </w:rPr>
            </w:pPr>
            <w:r>
              <w:rPr>
                <w:b/>
              </w:rPr>
              <w:t>Competencia ciudadana</w:t>
            </w:r>
          </w:p>
        </w:tc>
        <w:tc>
          <w:tcPr>
            <w:tcW w:w="2505" w:type="dxa"/>
            <w:shd w:val="clear" w:color="auto" w:fill="9CC3E5"/>
          </w:tcPr>
          <w:p w14:paraId="2C4E59D5" w14:textId="77777777" w:rsidR="004B00EE" w:rsidRDefault="006E152D">
            <w:pPr>
              <w:rPr>
                <w:b/>
              </w:rPr>
            </w:pPr>
            <w:r>
              <w:rPr>
                <w:b/>
              </w:rPr>
              <w:t>Fecha:</w:t>
            </w:r>
            <w:r w:rsidR="001A0B77">
              <w:rPr>
                <w:b/>
              </w:rPr>
              <w:t xml:space="preserve"> </w:t>
            </w:r>
          </w:p>
          <w:p w14:paraId="54D910C7" w14:textId="77777777" w:rsidR="00E44837" w:rsidRDefault="00E44837">
            <w:pPr>
              <w:rPr>
                <w:b/>
              </w:rPr>
            </w:pPr>
          </w:p>
        </w:tc>
      </w:tr>
      <w:tr w:rsidR="004B00EE" w14:paraId="1EF53DED" w14:textId="77777777">
        <w:trPr>
          <w:trHeight w:val="250"/>
        </w:trPr>
        <w:tc>
          <w:tcPr>
            <w:tcW w:w="9410" w:type="dxa"/>
            <w:gridSpan w:val="4"/>
            <w:shd w:val="clear" w:color="auto" w:fill="9CC3E5"/>
          </w:tcPr>
          <w:p w14:paraId="1DC55C9F" w14:textId="77777777" w:rsidR="004B00EE" w:rsidRDefault="001A0B77">
            <w:pPr>
              <w:rPr>
                <w:b/>
              </w:rPr>
            </w:pPr>
            <w:r>
              <w:rPr>
                <w:b/>
              </w:rPr>
              <w:t>Docente / C.D.A.:</w:t>
            </w:r>
          </w:p>
          <w:p w14:paraId="377F0525" w14:textId="77777777" w:rsidR="004B00EE" w:rsidRDefault="00E44837">
            <w:pPr>
              <w:rPr>
                <w:b/>
              </w:rPr>
            </w:pPr>
            <w:r>
              <w:rPr>
                <w:b/>
              </w:rPr>
              <w:t xml:space="preserve">Aníbal herrera Benavides </w:t>
            </w:r>
          </w:p>
        </w:tc>
      </w:tr>
      <w:tr w:rsidR="004B00EE" w14:paraId="1FEABE32" w14:textId="77777777">
        <w:trPr>
          <w:trHeight w:val="250"/>
        </w:trPr>
        <w:tc>
          <w:tcPr>
            <w:tcW w:w="4290" w:type="dxa"/>
            <w:gridSpan w:val="2"/>
            <w:shd w:val="clear" w:color="auto" w:fill="9CC3E5"/>
          </w:tcPr>
          <w:p w14:paraId="41556CA3" w14:textId="77777777" w:rsidR="004B00EE" w:rsidRDefault="001A0B77">
            <w:pPr>
              <w:rPr>
                <w:b/>
              </w:rPr>
            </w:pPr>
            <w:r>
              <w:rPr>
                <w:b/>
              </w:rPr>
              <w:t xml:space="preserve">Sede: </w:t>
            </w:r>
          </w:p>
          <w:p w14:paraId="05358442" w14:textId="77777777" w:rsidR="004B00EE" w:rsidRDefault="00E44837">
            <w:pPr>
              <w:rPr>
                <w:b/>
              </w:rPr>
            </w:pPr>
            <w:r>
              <w:rPr>
                <w:b/>
              </w:rPr>
              <w:t>Secundaria y media</w:t>
            </w:r>
          </w:p>
        </w:tc>
        <w:tc>
          <w:tcPr>
            <w:tcW w:w="5120" w:type="dxa"/>
            <w:gridSpan w:val="2"/>
            <w:shd w:val="clear" w:color="auto" w:fill="9CC3E5"/>
          </w:tcPr>
          <w:p w14:paraId="711F7FB0" w14:textId="77777777" w:rsidR="004B00EE" w:rsidRDefault="001A0B77">
            <w:pPr>
              <w:rPr>
                <w:b/>
              </w:rPr>
            </w:pPr>
            <w:r>
              <w:rPr>
                <w:b/>
              </w:rPr>
              <w:t xml:space="preserve"> Periodo Académico: </w:t>
            </w:r>
          </w:p>
          <w:p w14:paraId="6072671D" w14:textId="77777777" w:rsidR="00E44837" w:rsidRDefault="00E44837">
            <w:pPr>
              <w:rPr>
                <w:b/>
              </w:rPr>
            </w:pPr>
            <w:r>
              <w:rPr>
                <w:b/>
              </w:rPr>
              <w:t>Primero</w:t>
            </w:r>
          </w:p>
        </w:tc>
      </w:tr>
      <w:tr w:rsidR="004B00EE" w14:paraId="1B66874A" w14:textId="77777777">
        <w:trPr>
          <w:trHeight w:val="250"/>
        </w:trPr>
        <w:tc>
          <w:tcPr>
            <w:tcW w:w="9410" w:type="dxa"/>
            <w:gridSpan w:val="4"/>
            <w:shd w:val="clear" w:color="auto" w:fill="9CC3E5"/>
          </w:tcPr>
          <w:p w14:paraId="0B8F44E8" w14:textId="77777777" w:rsidR="004B00EE" w:rsidRDefault="001A0B77">
            <w:pPr>
              <w:rPr>
                <w:b/>
              </w:rPr>
            </w:pPr>
            <w:r>
              <w:rPr>
                <w:b/>
              </w:rPr>
              <w:t xml:space="preserve">Eje </w:t>
            </w:r>
            <w:r w:rsidR="006F2052">
              <w:rPr>
                <w:b/>
              </w:rPr>
              <w:t>temático:</w:t>
            </w:r>
            <w:r>
              <w:rPr>
                <w:b/>
              </w:rPr>
              <w:t xml:space="preserve">   </w:t>
            </w:r>
          </w:p>
          <w:p w14:paraId="1253295D" w14:textId="77777777" w:rsidR="004B00EE" w:rsidRDefault="00DA7861">
            <w:pPr>
              <w:rPr>
                <w:b/>
              </w:rPr>
            </w:pPr>
            <w:r>
              <w:rPr>
                <w:b/>
              </w:rPr>
              <w:t>Resolución de conflictos</w:t>
            </w:r>
            <w:r w:rsidR="006F2052">
              <w:rPr>
                <w:b/>
              </w:rPr>
              <w:t xml:space="preserve"> </w:t>
            </w:r>
          </w:p>
        </w:tc>
      </w:tr>
      <w:tr w:rsidR="004B00EE" w14:paraId="6B589FE6" w14:textId="77777777">
        <w:trPr>
          <w:trHeight w:val="250"/>
        </w:trPr>
        <w:tc>
          <w:tcPr>
            <w:tcW w:w="9410" w:type="dxa"/>
            <w:gridSpan w:val="4"/>
            <w:shd w:val="clear" w:color="auto" w:fill="9CC3E5"/>
          </w:tcPr>
          <w:p w14:paraId="4760E5B1" w14:textId="77777777" w:rsidR="004B00EE" w:rsidRDefault="001A0B77">
            <w:pPr>
              <w:rPr>
                <w:b/>
              </w:rPr>
            </w:pPr>
            <w:r>
              <w:rPr>
                <w:b/>
              </w:rPr>
              <w:t>Tiempo de Ejecución:</w:t>
            </w:r>
            <w:r w:rsidR="00E44837">
              <w:rPr>
                <w:b/>
              </w:rPr>
              <w:t xml:space="preserve"> </w:t>
            </w:r>
            <w:r w:rsidR="00DA7861">
              <w:rPr>
                <w:b/>
              </w:rPr>
              <w:t xml:space="preserve">1 mes </w:t>
            </w:r>
          </w:p>
        </w:tc>
      </w:tr>
    </w:tbl>
    <w:p w14:paraId="41FB2A46" w14:textId="77777777" w:rsidR="004B00EE" w:rsidRDefault="001A0B77">
      <w:pPr>
        <w:rPr>
          <w:rFonts w:ascii="Arial Black" w:eastAsia="Arial Black" w:hAnsi="Arial Black" w:cs="Arial Black"/>
        </w:rPr>
      </w:pPr>
      <w:r>
        <w:rPr>
          <w:rFonts w:ascii="Arial Black" w:eastAsia="Arial Black" w:hAnsi="Arial Black" w:cs="Arial Black"/>
        </w:rPr>
        <w:t>Identificación</w:t>
      </w:r>
    </w:p>
    <w:p w14:paraId="5B9192AC" w14:textId="77777777" w:rsidR="004B00EE" w:rsidRDefault="001A0B77">
      <w:pPr>
        <w:spacing w:after="0"/>
        <w:rPr>
          <w:rFonts w:ascii="Arial Black" w:eastAsia="Arial Black" w:hAnsi="Arial Black" w:cs="Arial Black"/>
        </w:rPr>
      </w:pPr>
      <w:r>
        <w:rPr>
          <w:rFonts w:ascii="Arial Black" w:eastAsia="Arial Black" w:hAnsi="Arial Black" w:cs="Arial Black"/>
        </w:rPr>
        <w:t xml:space="preserve">Aprendizajes </w:t>
      </w:r>
    </w:p>
    <w:tbl>
      <w:tblPr>
        <w:tblStyle w:val="a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4B00EE" w14:paraId="04946EAD" w14:textId="77777777">
        <w:trPr>
          <w:trHeight w:val="240"/>
        </w:trPr>
        <w:tc>
          <w:tcPr>
            <w:tcW w:w="9351" w:type="dxa"/>
            <w:shd w:val="clear" w:color="auto" w:fill="9CC3E5"/>
          </w:tcPr>
          <w:p w14:paraId="7AB4C91E" w14:textId="77777777" w:rsidR="004B00EE" w:rsidRDefault="001A0B77">
            <w:pPr>
              <w:numPr>
                <w:ilvl w:val="0"/>
                <w:numId w:val="4"/>
              </w:numPr>
              <w:pBdr>
                <w:top w:val="nil"/>
                <w:left w:val="nil"/>
                <w:bottom w:val="nil"/>
                <w:right w:val="nil"/>
                <w:between w:val="nil"/>
              </w:pBdr>
              <w:spacing w:after="160" w:line="259" w:lineRule="auto"/>
              <w:rPr>
                <w:rFonts w:ascii="Arial Black" w:eastAsia="Arial Black" w:hAnsi="Arial Black" w:cs="Arial Black"/>
                <w:color w:val="000000"/>
                <w:sz w:val="20"/>
                <w:szCs w:val="20"/>
              </w:rPr>
            </w:pPr>
            <w:r>
              <w:rPr>
                <w:rFonts w:ascii="Arial Black" w:eastAsia="Arial Black" w:hAnsi="Arial Black" w:cs="Arial Black"/>
                <w:color w:val="000000"/>
                <w:sz w:val="20"/>
                <w:szCs w:val="20"/>
              </w:rPr>
              <w:t>Objetivos de aprendizajes</w:t>
            </w:r>
          </w:p>
        </w:tc>
      </w:tr>
      <w:tr w:rsidR="004B00EE" w14:paraId="4CBAF002" w14:textId="77777777" w:rsidTr="00DA7861">
        <w:trPr>
          <w:trHeight w:val="855"/>
        </w:trPr>
        <w:tc>
          <w:tcPr>
            <w:tcW w:w="9351" w:type="dxa"/>
          </w:tcPr>
          <w:p w14:paraId="4D66902E" w14:textId="77777777" w:rsidR="002864C2" w:rsidRDefault="00DA7861" w:rsidP="00E44837">
            <w:pPr>
              <w:pStyle w:val="Prrafodelista"/>
              <w:numPr>
                <w:ilvl w:val="0"/>
                <w:numId w:val="5"/>
              </w:numPr>
              <w:rPr>
                <w:b/>
              </w:rPr>
            </w:pPr>
            <w:r>
              <w:rPr>
                <w:b/>
              </w:rPr>
              <w:t xml:space="preserve">Conocer que es un conflicto y las posibles maneras de solucionarlos </w:t>
            </w:r>
          </w:p>
          <w:p w14:paraId="72B60A6D" w14:textId="77777777" w:rsidR="00DA7861" w:rsidRPr="00E44837" w:rsidRDefault="00DA7861" w:rsidP="00E44837">
            <w:pPr>
              <w:pStyle w:val="Prrafodelista"/>
              <w:numPr>
                <w:ilvl w:val="0"/>
                <w:numId w:val="5"/>
              </w:numPr>
              <w:rPr>
                <w:b/>
              </w:rPr>
            </w:pPr>
            <w:r>
              <w:rPr>
                <w:b/>
              </w:rPr>
              <w:t>Comprender que la conciliación es uno de los mecanismos importantes para dar solución a los conflictos</w:t>
            </w:r>
          </w:p>
        </w:tc>
      </w:tr>
      <w:tr w:rsidR="004B00EE" w14:paraId="33EE5113" w14:textId="77777777" w:rsidTr="00DA7861">
        <w:trPr>
          <w:trHeight w:val="569"/>
        </w:trPr>
        <w:tc>
          <w:tcPr>
            <w:tcW w:w="9351" w:type="dxa"/>
            <w:shd w:val="clear" w:color="auto" w:fill="9CC3E5"/>
          </w:tcPr>
          <w:p w14:paraId="3A9652AC" w14:textId="77777777" w:rsidR="004B00EE" w:rsidRDefault="001A0B77">
            <w:pPr>
              <w:numPr>
                <w:ilvl w:val="0"/>
                <w:numId w:val="4"/>
              </w:numPr>
              <w:pBdr>
                <w:top w:val="nil"/>
                <w:left w:val="nil"/>
                <w:bottom w:val="nil"/>
                <w:right w:val="nil"/>
                <w:between w:val="nil"/>
              </w:pBdr>
              <w:spacing w:after="160" w:line="259" w:lineRule="auto"/>
              <w:rPr>
                <w:rFonts w:ascii="Arial Black" w:eastAsia="Arial Black" w:hAnsi="Arial Black" w:cs="Arial Black"/>
                <w:color w:val="000000"/>
                <w:sz w:val="20"/>
                <w:szCs w:val="20"/>
              </w:rPr>
            </w:pPr>
            <w:r>
              <w:rPr>
                <w:rFonts w:ascii="Arial Black" w:eastAsia="Arial Black" w:hAnsi="Arial Black" w:cs="Arial Black"/>
                <w:b/>
                <w:color w:val="000000"/>
                <w:sz w:val="20"/>
                <w:szCs w:val="20"/>
              </w:rPr>
              <w:t>Referentes curriculares (EBC, DBA, Matriz de Referencia, Mallas de Aprendizaje)</w:t>
            </w:r>
          </w:p>
        </w:tc>
      </w:tr>
      <w:tr w:rsidR="004B00EE" w14:paraId="4BD992E3" w14:textId="77777777" w:rsidTr="00DA7861">
        <w:trPr>
          <w:trHeight w:val="921"/>
        </w:trPr>
        <w:tc>
          <w:tcPr>
            <w:tcW w:w="9351" w:type="dxa"/>
          </w:tcPr>
          <w:p w14:paraId="58A90F68" w14:textId="77777777" w:rsidR="00E44837" w:rsidRDefault="00E44837" w:rsidP="00E44837">
            <w:pPr>
              <w:pStyle w:val="Prrafodelista"/>
              <w:numPr>
                <w:ilvl w:val="0"/>
                <w:numId w:val="5"/>
              </w:numPr>
              <w:rPr>
                <w:b/>
              </w:rPr>
            </w:pPr>
            <w:r>
              <w:rPr>
                <w:b/>
              </w:rPr>
              <w:t>Estándar</w:t>
            </w:r>
          </w:p>
          <w:p w14:paraId="68C0E9E3" w14:textId="77777777" w:rsidR="00DA7861" w:rsidRPr="00E44837" w:rsidRDefault="00DA7861" w:rsidP="00DA7861">
            <w:pPr>
              <w:jc w:val="both"/>
              <w:rPr>
                <w:b/>
              </w:rPr>
            </w:pPr>
            <w:r w:rsidRPr="00DA7861">
              <w:rPr>
                <w:b/>
              </w:rPr>
              <w:t>Construyo relaciones pacificas que contribuyen a la convivencia cotidiana en mi comunidad y municipio</w:t>
            </w:r>
          </w:p>
        </w:tc>
      </w:tr>
      <w:tr w:rsidR="004B00EE" w14:paraId="0FF54461" w14:textId="77777777">
        <w:trPr>
          <w:trHeight w:val="270"/>
        </w:trPr>
        <w:tc>
          <w:tcPr>
            <w:tcW w:w="9351" w:type="dxa"/>
            <w:shd w:val="clear" w:color="auto" w:fill="9CC3E5"/>
          </w:tcPr>
          <w:p w14:paraId="74E4FE1B" w14:textId="77777777" w:rsidR="004B00EE" w:rsidRDefault="001A0B77">
            <w:pPr>
              <w:numPr>
                <w:ilvl w:val="0"/>
                <w:numId w:val="4"/>
              </w:numPr>
              <w:pBdr>
                <w:top w:val="nil"/>
                <w:left w:val="nil"/>
                <w:bottom w:val="nil"/>
                <w:right w:val="nil"/>
                <w:between w:val="nil"/>
              </w:pBdr>
              <w:spacing w:after="160" w:line="259" w:lineRule="auto"/>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 xml:space="preserve">Evidencias de Aprendizajes / Desempeños Esperados </w:t>
            </w:r>
          </w:p>
        </w:tc>
      </w:tr>
      <w:tr w:rsidR="004B00EE" w14:paraId="542EC000" w14:textId="77777777" w:rsidTr="00E44837">
        <w:trPr>
          <w:trHeight w:val="651"/>
        </w:trPr>
        <w:tc>
          <w:tcPr>
            <w:tcW w:w="9351" w:type="dxa"/>
          </w:tcPr>
          <w:p w14:paraId="4F4CE660" w14:textId="77777777" w:rsidR="00391364" w:rsidRDefault="001F08CE" w:rsidP="00E44837">
            <w:pPr>
              <w:pStyle w:val="Prrafodelista"/>
              <w:numPr>
                <w:ilvl w:val="0"/>
                <w:numId w:val="5"/>
              </w:numPr>
              <w:rPr>
                <w:b/>
              </w:rPr>
            </w:pPr>
            <w:r>
              <w:rPr>
                <w:b/>
              </w:rPr>
              <w:t>Entiendo a importancia de mantener expresión de afecto y cuidado mutuo con mis familiares, amigos y pareja a pesar de las diferencias, disgustos o conflictos</w:t>
            </w:r>
          </w:p>
        </w:tc>
      </w:tr>
      <w:tr w:rsidR="004B00EE" w14:paraId="326EAB32" w14:textId="77777777">
        <w:trPr>
          <w:trHeight w:val="316"/>
        </w:trPr>
        <w:tc>
          <w:tcPr>
            <w:tcW w:w="9351" w:type="dxa"/>
            <w:shd w:val="clear" w:color="auto" w:fill="9CC3E5"/>
          </w:tcPr>
          <w:p w14:paraId="208892A6" w14:textId="77777777" w:rsidR="004B00EE" w:rsidRDefault="001A0B77">
            <w:pPr>
              <w:numPr>
                <w:ilvl w:val="0"/>
                <w:numId w:val="4"/>
              </w:numPr>
              <w:pBdr>
                <w:top w:val="nil"/>
                <w:left w:val="nil"/>
                <w:bottom w:val="nil"/>
                <w:right w:val="nil"/>
                <w:between w:val="nil"/>
              </w:pBdr>
              <w:spacing w:after="160" w:line="259" w:lineRule="auto"/>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 xml:space="preserve">Recursos y materiales </w:t>
            </w:r>
          </w:p>
        </w:tc>
      </w:tr>
      <w:tr w:rsidR="004B00EE" w14:paraId="549F2155" w14:textId="77777777">
        <w:trPr>
          <w:trHeight w:val="1155"/>
        </w:trPr>
        <w:tc>
          <w:tcPr>
            <w:tcW w:w="9351" w:type="dxa"/>
          </w:tcPr>
          <w:p w14:paraId="5AAA5C2D" w14:textId="77777777" w:rsidR="004B00EE" w:rsidRPr="00E44837" w:rsidRDefault="00E44837" w:rsidP="00E44837">
            <w:pPr>
              <w:pStyle w:val="Prrafodelista"/>
              <w:rPr>
                <w:b/>
              </w:rPr>
            </w:pPr>
            <w:r>
              <w:rPr>
                <w:b/>
              </w:rPr>
              <w:t xml:space="preserve">Textos, </w:t>
            </w:r>
            <w:r w:rsidR="00DA7861">
              <w:rPr>
                <w:b/>
              </w:rPr>
              <w:t>guías</w:t>
            </w:r>
            <w:r>
              <w:rPr>
                <w:b/>
              </w:rPr>
              <w:t>, material fotocopiado,</w:t>
            </w:r>
            <w:r w:rsidR="00391364">
              <w:rPr>
                <w:b/>
              </w:rPr>
              <w:t xml:space="preserve"> marcadores, </w:t>
            </w:r>
            <w:r w:rsidR="001F08CE">
              <w:rPr>
                <w:b/>
              </w:rPr>
              <w:t>tablero</w:t>
            </w:r>
          </w:p>
        </w:tc>
      </w:tr>
    </w:tbl>
    <w:p w14:paraId="77CEA4CC" w14:textId="77777777" w:rsidR="004B00EE" w:rsidRDefault="004B00EE">
      <w:pPr>
        <w:spacing w:after="0"/>
        <w:rPr>
          <w:rFonts w:ascii="Arial Black" w:eastAsia="Arial Black" w:hAnsi="Arial Black" w:cs="Arial Black"/>
        </w:rPr>
      </w:pPr>
    </w:p>
    <w:p w14:paraId="4D952E07" w14:textId="77777777" w:rsidR="004B00EE" w:rsidRDefault="004B00EE">
      <w:pPr>
        <w:spacing w:after="0"/>
        <w:rPr>
          <w:rFonts w:ascii="Arial Black" w:eastAsia="Arial Black" w:hAnsi="Arial Black" w:cs="Arial Black"/>
        </w:rPr>
      </w:pPr>
    </w:p>
    <w:p w14:paraId="6F13AF90" w14:textId="77777777" w:rsidR="004B00EE" w:rsidRDefault="004B00EE">
      <w:pPr>
        <w:spacing w:after="0"/>
        <w:rPr>
          <w:rFonts w:ascii="Arial Black" w:eastAsia="Arial Black" w:hAnsi="Arial Black" w:cs="Arial Black"/>
        </w:rPr>
      </w:pPr>
    </w:p>
    <w:p w14:paraId="61430C2A" w14:textId="77777777" w:rsidR="00E44837" w:rsidRDefault="00E44837">
      <w:pPr>
        <w:spacing w:after="0"/>
        <w:rPr>
          <w:rFonts w:ascii="Arial Black" w:eastAsia="Arial Black" w:hAnsi="Arial Black" w:cs="Arial Black"/>
        </w:rPr>
      </w:pPr>
    </w:p>
    <w:p w14:paraId="643693FA" w14:textId="77777777" w:rsidR="00E44837" w:rsidRDefault="00E44837">
      <w:pPr>
        <w:spacing w:after="0"/>
        <w:rPr>
          <w:rFonts w:ascii="Arial Black" w:eastAsia="Arial Black" w:hAnsi="Arial Black" w:cs="Arial Black"/>
        </w:rPr>
      </w:pPr>
    </w:p>
    <w:p w14:paraId="1CD7CD2B" w14:textId="77777777" w:rsidR="00E44837" w:rsidRDefault="00E44837">
      <w:pPr>
        <w:spacing w:after="0"/>
        <w:rPr>
          <w:rFonts w:ascii="Arial Black" w:eastAsia="Arial Black" w:hAnsi="Arial Black" w:cs="Arial Black"/>
        </w:rPr>
      </w:pPr>
    </w:p>
    <w:p w14:paraId="1DE69AF4" w14:textId="77777777" w:rsidR="00E44837" w:rsidRDefault="00E44837">
      <w:pPr>
        <w:spacing w:after="0"/>
        <w:rPr>
          <w:rFonts w:ascii="Arial Black" w:eastAsia="Arial Black" w:hAnsi="Arial Black" w:cs="Arial Black"/>
        </w:rPr>
      </w:pPr>
    </w:p>
    <w:p w14:paraId="32D33C30" w14:textId="77777777" w:rsidR="004B00EE" w:rsidRDefault="004B00EE">
      <w:pPr>
        <w:spacing w:after="0"/>
        <w:rPr>
          <w:rFonts w:ascii="Arial Black" w:eastAsia="Arial Black" w:hAnsi="Arial Black" w:cs="Arial Black"/>
        </w:rPr>
      </w:pPr>
    </w:p>
    <w:p w14:paraId="6CB8C418" w14:textId="77777777" w:rsidR="001F08CE" w:rsidRDefault="001F08CE">
      <w:pPr>
        <w:spacing w:after="0"/>
        <w:rPr>
          <w:rFonts w:ascii="Arial Black" w:eastAsia="Arial Black" w:hAnsi="Arial Black" w:cs="Arial Black"/>
        </w:rPr>
      </w:pPr>
    </w:p>
    <w:p w14:paraId="0747B193" w14:textId="77777777" w:rsidR="004B00EE" w:rsidRDefault="001A0B77">
      <w:pPr>
        <w:spacing w:after="0"/>
        <w:rPr>
          <w:rFonts w:ascii="Arial Black" w:eastAsia="Arial Black" w:hAnsi="Arial Black" w:cs="Arial Black"/>
        </w:rPr>
      </w:pPr>
      <w:r>
        <w:rPr>
          <w:rFonts w:ascii="Arial Black" w:eastAsia="Arial Black" w:hAnsi="Arial Black" w:cs="Arial Black"/>
        </w:rPr>
        <w:lastRenderedPageBreak/>
        <w:t>Momentos de la clase</w:t>
      </w:r>
    </w:p>
    <w:tbl>
      <w:tblPr>
        <w:tblStyle w:val="a4"/>
        <w:tblW w:w="94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2"/>
      </w:tblGrid>
      <w:tr w:rsidR="004B00EE" w14:paraId="553373D2" w14:textId="77777777">
        <w:trPr>
          <w:trHeight w:val="271"/>
        </w:trPr>
        <w:tc>
          <w:tcPr>
            <w:tcW w:w="9412" w:type="dxa"/>
            <w:shd w:val="clear" w:color="auto" w:fill="9CC3E5"/>
          </w:tcPr>
          <w:p w14:paraId="64741AC2" w14:textId="77777777" w:rsidR="004B00EE" w:rsidRDefault="001A0B77">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Inicio /exploración de saberes previos</w:t>
            </w:r>
          </w:p>
        </w:tc>
      </w:tr>
      <w:tr w:rsidR="004B00EE" w14:paraId="3C2B1E18" w14:textId="77777777">
        <w:trPr>
          <w:trHeight w:val="285"/>
        </w:trPr>
        <w:tc>
          <w:tcPr>
            <w:tcW w:w="9412" w:type="dxa"/>
          </w:tcPr>
          <w:p w14:paraId="31EF15FB" w14:textId="77777777" w:rsidR="00620FB1" w:rsidRPr="00391364" w:rsidRDefault="001F08CE" w:rsidP="00391364">
            <w:pPr>
              <w:rPr>
                <w:b/>
              </w:rPr>
            </w:pPr>
            <w:r>
              <w:rPr>
                <w:b/>
              </w:rPr>
              <w:t>Teniendo en cuenta que un conflicto se puede señalar como un proceso social que se presenta cotidianamente en el cual dos o mas partes perciben que sus objetivos, pensamientos, valores e intereses son diferentes e incompatibles hay muchas formas de darles solución y entre esas formas esta la mediación ¿Qué otras formas de resolución de conflictos conoces? ¿Qué relaciones crees que puede haber entre el conflicto y la violencia?</w:t>
            </w:r>
          </w:p>
        </w:tc>
      </w:tr>
      <w:tr w:rsidR="004B00EE" w14:paraId="532858BA" w14:textId="77777777">
        <w:trPr>
          <w:trHeight w:val="271"/>
        </w:trPr>
        <w:tc>
          <w:tcPr>
            <w:tcW w:w="9412" w:type="dxa"/>
            <w:shd w:val="clear" w:color="auto" w:fill="9CC3E5"/>
          </w:tcPr>
          <w:p w14:paraId="5D2E4560" w14:textId="77777777" w:rsidR="004B00EE" w:rsidRDefault="001A0B77">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rPr>
            </w:pPr>
            <w:r>
              <w:rPr>
                <w:rFonts w:ascii="Arial Black" w:eastAsia="Arial Black" w:hAnsi="Arial Black" w:cs="Arial Black"/>
                <w:color w:val="000000"/>
                <w:sz w:val="20"/>
                <w:szCs w:val="20"/>
              </w:rPr>
              <w:t xml:space="preserve">Contenido / Estructuración </w:t>
            </w:r>
          </w:p>
        </w:tc>
      </w:tr>
      <w:tr w:rsidR="004B00EE" w14:paraId="6AEA6590" w14:textId="77777777">
        <w:trPr>
          <w:trHeight w:val="271"/>
        </w:trPr>
        <w:tc>
          <w:tcPr>
            <w:tcW w:w="9412" w:type="dxa"/>
          </w:tcPr>
          <w:p w14:paraId="4DE0C424" w14:textId="77777777" w:rsidR="001F08CE" w:rsidRPr="001F08CE" w:rsidRDefault="001F08CE" w:rsidP="001F08CE">
            <w:pPr>
              <w:rPr>
                <w:b/>
              </w:rPr>
            </w:pPr>
            <w:r>
              <w:rPr>
                <w:b/>
              </w:rPr>
              <w:t xml:space="preserve">Para la resolución de conflictos existen </w:t>
            </w:r>
            <w:r w:rsidR="00576640">
              <w:rPr>
                <w:b/>
              </w:rPr>
              <w:t>distintos mecanismos</w:t>
            </w:r>
            <w:r>
              <w:rPr>
                <w:b/>
              </w:rPr>
              <w:t xml:space="preserve">, entre ellos la mediación que ya fue estudiada y tenemos claro las características que debe tener un mediador, así como también es importante la mediación </w:t>
            </w:r>
          </w:p>
          <w:p w14:paraId="42D17A7C" w14:textId="77777777" w:rsidR="00620FB1" w:rsidRDefault="001F08CE" w:rsidP="00620FB1">
            <w:pPr>
              <w:pStyle w:val="Prrafodelista"/>
              <w:numPr>
                <w:ilvl w:val="0"/>
                <w:numId w:val="10"/>
              </w:numPr>
              <w:rPr>
                <w:b/>
              </w:rPr>
            </w:pPr>
            <w:r>
              <w:rPr>
                <w:b/>
              </w:rPr>
              <w:t>El arbitraje</w:t>
            </w:r>
          </w:p>
          <w:p w14:paraId="7954C5FA" w14:textId="77777777" w:rsidR="001F08CE" w:rsidRDefault="001F08CE" w:rsidP="00620FB1">
            <w:pPr>
              <w:pStyle w:val="Prrafodelista"/>
              <w:numPr>
                <w:ilvl w:val="0"/>
                <w:numId w:val="10"/>
              </w:numPr>
              <w:rPr>
                <w:b/>
              </w:rPr>
            </w:pPr>
            <w:r>
              <w:rPr>
                <w:b/>
              </w:rPr>
              <w:t>La conciliación</w:t>
            </w:r>
          </w:p>
          <w:p w14:paraId="443C0D58" w14:textId="77777777" w:rsidR="00620FB1" w:rsidRDefault="001F08CE" w:rsidP="00620FB1">
            <w:pPr>
              <w:pStyle w:val="Prrafodelista"/>
              <w:numPr>
                <w:ilvl w:val="0"/>
                <w:numId w:val="10"/>
              </w:numPr>
              <w:rPr>
                <w:b/>
              </w:rPr>
            </w:pPr>
            <w:r>
              <w:rPr>
                <w:b/>
              </w:rPr>
              <w:t>Mecanismos de conciliación en Colombia</w:t>
            </w:r>
          </w:p>
          <w:p w14:paraId="4ED8B6D2" w14:textId="77777777" w:rsidR="001F08CE" w:rsidRPr="001F08CE" w:rsidRDefault="001F08CE" w:rsidP="001F08CE">
            <w:pPr>
              <w:pStyle w:val="Prrafodelista"/>
              <w:numPr>
                <w:ilvl w:val="0"/>
                <w:numId w:val="10"/>
              </w:numPr>
              <w:rPr>
                <w:b/>
              </w:rPr>
            </w:pPr>
            <w:r>
              <w:rPr>
                <w:b/>
              </w:rPr>
              <w:t>Conflicto y violencia</w:t>
            </w:r>
          </w:p>
        </w:tc>
      </w:tr>
      <w:tr w:rsidR="004B00EE" w14:paraId="6D85A146" w14:textId="77777777">
        <w:trPr>
          <w:trHeight w:val="271"/>
        </w:trPr>
        <w:tc>
          <w:tcPr>
            <w:tcW w:w="9412" w:type="dxa"/>
            <w:shd w:val="clear" w:color="auto" w:fill="9CC3E5"/>
          </w:tcPr>
          <w:p w14:paraId="3D4725E5" w14:textId="77777777" w:rsidR="004B00EE" w:rsidRDefault="001A0B77">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rPr>
            </w:pPr>
            <w:r>
              <w:rPr>
                <w:rFonts w:ascii="Arial Black" w:eastAsia="Arial Black" w:hAnsi="Arial Black" w:cs="Arial Black"/>
                <w:color w:val="000000"/>
                <w:sz w:val="20"/>
                <w:szCs w:val="20"/>
              </w:rPr>
              <w:t xml:space="preserve">Práctica / Transferencia </w:t>
            </w:r>
          </w:p>
        </w:tc>
      </w:tr>
      <w:tr w:rsidR="004B00EE" w14:paraId="6C029907" w14:textId="77777777">
        <w:trPr>
          <w:trHeight w:val="271"/>
        </w:trPr>
        <w:tc>
          <w:tcPr>
            <w:tcW w:w="9412" w:type="dxa"/>
          </w:tcPr>
          <w:p w14:paraId="3A88E787" w14:textId="1C3EF935" w:rsidR="00CF44CC" w:rsidRDefault="00D10C76" w:rsidP="00D10C76">
            <w:pPr>
              <w:jc w:val="both"/>
              <w:rPr>
                <w:b/>
              </w:rPr>
            </w:pPr>
            <w:r>
              <w:rPr>
                <w:b/>
              </w:rPr>
              <w:t xml:space="preserve">el estudiante realizara talleres relacionados con situaciones de la vida cotidiana </w:t>
            </w:r>
            <w:r w:rsidR="00CE648D">
              <w:rPr>
                <w:b/>
              </w:rPr>
              <w:t>generadoras de conflicto.</w:t>
            </w:r>
          </w:p>
          <w:p w14:paraId="3126EB81" w14:textId="77777777" w:rsidR="00D10C76" w:rsidRDefault="00D10C76" w:rsidP="00D10C76">
            <w:pPr>
              <w:jc w:val="both"/>
              <w:rPr>
                <w:b/>
              </w:rPr>
            </w:pPr>
            <w:r>
              <w:rPr>
                <w:b/>
              </w:rPr>
              <w:t>durante el descanso, mientras Andrés jugaba un partido de futbol, un gol dudoso provoco una gran discusión.</w:t>
            </w:r>
          </w:p>
          <w:p w14:paraId="3D2575F3" w14:textId="77777777" w:rsidR="00D10C76" w:rsidRDefault="00D10C76" w:rsidP="00D10C76">
            <w:pPr>
              <w:jc w:val="both"/>
              <w:rPr>
                <w:b/>
              </w:rPr>
            </w:pPr>
            <w:r>
              <w:rPr>
                <w:b/>
              </w:rPr>
              <w:t xml:space="preserve">Imagina que has sido designado para actuar como negociador y describe paso a paso el proceso de negociación que adelantarías </w:t>
            </w:r>
          </w:p>
          <w:p w14:paraId="612ACD0F" w14:textId="77777777" w:rsidR="006E152D" w:rsidRDefault="006E152D" w:rsidP="00D10C76">
            <w:pPr>
              <w:jc w:val="both"/>
              <w:rPr>
                <w:b/>
              </w:rPr>
            </w:pPr>
          </w:p>
          <w:p w14:paraId="420993DD" w14:textId="77777777" w:rsidR="002F789A" w:rsidRDefault="002F789A" w:rsidP="00D10C76">
            <w:pPr>
              <w:jc w:val="both"/>
              <w:rPr>
                <w:b/>
              </w:rPr>
            </w:pPr>
          </w:p>
          <w:p w14:paraId="047A4FD8" w14:textId="77777777" w:rsidR="002F789A" w:rsidRDefault="002F789A" w:rsidP="002F789A">
            <w:pPr>
              <w:jc w:val="both"/>
              <w:rPr>
                <w:b/>
                <w:u w:val="single"/>
              </w:rPr>
            </w:pPr>
            <w:r>
              <w:rPr>
                <w:b/>
                <w:u w:val="single"/>
              </w:rPr>
              <w:t>Mecanismos alternativos para la mediación en Colombia</w:t>
            </w:r>
          </w:p>
          <w:p w14:paraId="6355BAAD" w14:textId="77777777" w:rsidR="002F789A" w:rsidRDefault="002F789A" w:rsidP="002F789A">
            <w:pPr>
              <w:jc w:val="both"/>
              <w:rPr>
                <w:b/>
              </w:rPr>
            </w:pPr>
            <w:r>
              <w:rPr>
                <w:b/>
              </w:rPr>
              <w:t>En la constitución política de Colombia de 1991 se han reglamentado mecanismos de mediación en los conflictos bajo el presupuesto de que los canales judiciales deben implementarse en los conflictos de mayor trascendencia y gravedad; mientras que aquellos de carácter cotidiano perro frecuente, deben resolverse por medio de otros recursos en lo que prevalezca la conciliación, la mediación, la negociación y los fallos en equidad. Veamos algunos:</w:t>
            </w:r>
          </w:p>
          <w:p w14:paraId="6AE77B4D" w14:textId="77777777" w:rsidR="002F789A" w:rsidRDefault="00E15330" w:rsidP="002F789A">
            <w:pPr>
              <w:jc w:val="both"/>
              <w:rPr>
                <w:b/>
                <w:u w:val="single"/>
              </w:rPr>
            </w:pPr>
            <w:r>
              <w:rPr>
                <w:b/>
                <w:u w:val="single"/>
              </w:rPr>
              <w:t>Los jueces de paz</w:t>
            </w:r>
          </w:p>
          <w:p w14:paraId="4D722DDC" w14:textId="77777777" w:rsidR="00E15330" w:rsidRDefault="00E15330" w:rsidP="002F789A">
            <w:pPr>
              <w:jc w:val="both"/>
              <w:rPr>
                <w:b/>
              </w:rPr>
            </w:pPr>
            <w:r>
              <w:rPr>
                <w:b/>
              </w:rPr>
              <w:t>Los jueces de paz son definidos por la constitución como los representantes de la comunidad encargados de resolver con equidad conflictos individuales y comunitarios.</w:t>
            </w:r>
          </w:p>
          <w:p w14:paraId="3056388D" w14:textId="77777777" w:rsidR="00E15330" w:rsidRDefault="00E15330" w:rsidP="002F789A">
            <w:pPr>
              <w:jc w:val="both"/>
              <w:rPr>
                <w:b/>
              </w:rPr>
            </w:pPr>
            <w:r>
              <w:rPr>
                <w:b/>
              </w:rPr>
              <w:t xml:space="preserve">La figura de los jueces de paz busca hacer mas cercana la justicia en la solución de problemas propios del entorno local, tales como los que se presentan en el barrio, en las áreas rurales, entre vecinos, familiares, amigos, residentes de una localidad y que son producto de nuestra interacción cotidiana </w:t>
            </w:r>
          </w:p>
          <w:p w14:paraId="76C434B6" w14:textId="77777777" w:rsidR="00E15330" w:rsidRDefault="00E15330" w:rsidP="002F789A">
            <w:pPr>
              <w:jc w:val="both"/>
              <w:rPr>
                <w:b/>
              </w:rPr>
            </w:pPr>
          </w:p>
          <w:p w14:paraId="602732DC" w14:textId="77777777" w:rsidR="00E15330" w:rsidRDefault="00E15330" w:rsidP="002F789A">
            <w:pPr>
              <w:jc w:val="both"/>
              <w:rPr>
                <w:b/>
              </w:rPr>
            </w:pPr>
            <w:r>
              <w:rPr>
                <w:b/>
              </w:rPr>
              <w:t xml:space="preserve">Os jueces de paz son elegidos por votación popular y deben constituirse en personas que representan valores como el respeto, la integridad, la equidad, la imparcialidad y la credibilidad ante su comunidad. Se trata entonces de un mecanismo con un carácter menos formal que la justicia ordinaria para que, sobre </w:t>
            </w:r>
            <w:r w:rsidR="00576640">
              <w:rPr>
                <w:b/>
              </w:rPr>
              <w:t>la base</w:t>
            </w:r>
            <w:r>
              <w:rPr>
                <w:b/>
              </w:rPr>
              <w:t xml:space="preserve"> del consenso, se puede preservar y se restaure la convivencia pacífica en la comunidad </w:t>
            </w:r>
          </w:p>
          <w:p w14:paraId="5AD70ECB" w14:textId="77777777" w:rsidR="00576640" w:rsidRDefault="00576640" w:rsidP="002F789A">
            <w:pPr>
              <w:jc w:val="both"/>
              <w:rPr>
                <w:b/>
                <w:u w:val="single"/>
              </w:rPr>
            </w:pPr>
            <w:r>
              <w:rPr>
                <w:b/>
                <w:u w:val="single"/>
              </w:rPr>
              <w:t>Los conciliadores en equidad</w:t>
            </w:r>
          </w:p>
          <w:p w14:paraId="075F58AB" w14:textId="77777777" w:rsidR="00576640" w:rsidRDefault="00576640" w:rsidP="002F789A">
            <w:pPr>
              <w:jc w:val="both"/>
              <w:rPr>
                <w:b/>
              </w:rPr>
            </w:pPr>
            <w:r>
              <w:rPr>
                <w:b/>
              </w:rPr>
              <w:t>Los conciliadores en equidad conforman un mecanismo no judicial surge a partir de la disposición de la constitución de 1991, según la cual los particulares pueden ser investidos transitoriamente de la función, de administrar justicia en la condición de conciliadores o en la de árbitros habilitados por las partes para proferir fallos en derecho o en equidad en los términos que determine la ley. (inciso 4, articulo 116, constitución política de Colombia, 1991)</w:t>
            </w:r>
          </w:p>
          <w:p w14:paraId="6FD94035" w14:textId="77777777" w:rsidR="00576640" w:rsidRDefault="00576640" w:rsidP="002F789A">
            <w:pPr>
              <w:jc w:val="both"/>
              <w:rPr>
                <w:b/>
              </w:rPr>
            </w:pPr>
            <w:r>
              <w:rPr>
                <w:b/>
              </w:rPr>
              <w:t xml:space="preserve">La conciliación en equidad de presenta entonces como un recurso por medio del cual, gracias a la intervención  de un tercero con carácter neutral, se ayuda a las partes a poner fin a un conflicto mediante de un acuerdo que satisfaga y beneficie los intereses de las partes involucradas. </w:t>
            </w:r>
          </w:p>
          <w:p w14:paraId="7C8111E8" w14:textId="77777777" w:rsidR="00576640" w:rsidRDefault="00576640" w:rsidP="002F789A">
            <w:pPr>
              <w:jc w:val="both"/>
              <w:rPr>
                <w:b/>
              </w:rPr>
            </w:pPr>
          </w:p>
          <w:p w14:paraId="7E98FDC5" w14:textId="77777777" w:rsidR="00576640" w:rsidRPr="00576640" w:rsidRDefault="00576640" w:rsidP="00576640">
            <w:pPr>
              <w:pStyle w:val="Prrafodelista"/>
              <w:numPr>
                <w:ilvl w:val="0"/>
                <w:numId w:val="15"/>
              </w:numPr>
              <w:jc w:val="both"/>
              <w:rPr>
                <w:b/>
              </w:rPr>
            </w:pPr>
            <w:r w:rsidRPr="00576640">
              <w:rPr>
                <w:b/>
              </w:rPr>
              <w:t>Responde:</w:t>
            </w:r>
          </w:p>
          <w:p w14:paraId="4E4C5E95" w14:textId="77777777" w:rsidR="00576640" w:rsidRDefault="00576640" w:rsidP="00576640">
            <w:pPr>
              <w:pStyle w:val="Prrafodelista"/>
              <w:numPr>
                <w:ilvl w:val="0"/>
                <w:numId w:val="14"/>
              </w:numPr>
              <w:jc w:val="both"/>
              <w:rPr>
                <w:b/>
              </w:rPr>
            </w:pPr>
            <w:r>
              <w:rPr>
                <w:b/>
              </w:rPr>
              <w:t>¿Cuál alternativa de solución de conflictos consideras que es la masa efectiva?</w:t>
            </w:r>
          </w:p>
          <w:p w14:paraId="62D5693F" w14:textId="77777777" w:rsidR="00576640" w:rsidRDefault="00576640" w:rsidP="00576640">
            <w:pPr>
              <w:pStyle w:val="Prrafodelista"/>
              <w:numPr>
                <w:ilvl w:val="0"/>
                <w:numId w:val="14"/>
              </w:numPr>
              <w:jc w:val="both"/>
              <w:rPr>
                <w:b/>
              </w:rPr>
            </w:pPr>
            <w:r>
              <w:rPr>
                <w:b/>
              </w:rPr>
              <w:t>¿Cuál es la diferencia entre un juez de paz y un conciliador en equidad?</w:t>
            </w:r>
          </w:p>
          <w:p w14:paraId="30337E0A" w14:textId="77777777" w:rsidR="00576640" w:rsidRDefault="00EE5055" w:rsidP="00576640">
            <w:pPr>
              <w:pStyle w:val="Prrafodelista"/>
              <w:numPr>
                <w:ilvl w:val="0"/>
                <w:numId w:val="15"/>
              </w:numPr>
              <w:jc w:val="both"/>
              <w:rPr>
                <w:b/>
              </w:rPr>
            </w:pPr>
            <w:r>
              <w:rPr>
                <w:b/>
              </w:rPr>
              <w:t>Escribe un ejemplo de una situación en la cual se recurra a un conciliador de paz y un ejemplo que requiera a un conciliador de equidad para solucionar conflictos.</w:t>
            </w:r>
          </w:p>
          <w:p w14:paraId="42770B8B" w14:textId="77777777" w:rsidR="00EE5055" w:rsidRPr="00F546E7" w:rsidRDefault="00F546E7" w:rsidP="00F546E7">
            <w:pPr>
              <w:jc w:val="both"/>
              <w:rPr>
                <w:b/>
              </w:rPr>
            </w:pPr>
            <w:r>
              <w:rPr>
                <w:b/>
              </w:rPr>
              <w:t xml:space="preserve">Imagina que eres un desplazado de a violencia en Colombia que haz llegado a una ciudad capital. Escribe una historia de vida en la que hables sobre tu región de origen, las actividades a las que te dedicabas, las razones por las cuales fuiste desplazado y que recursos te brindo el estado para solucionar eta situación </w:t>
            </w:r>
          </w:p>
        </w:tc>
      </w:tr>
      <w:tr w:rsidR="004B00EE" w14:paraId="62870B1A" w14:textId="77777777">
        <w:trPr>
          <w:trHeight w:val="271"/>
        </w:trPr>
        <w:tc>
          <w:tcPr>
            <w:tcW w:w="9412" w:type="dxa"/>
            <w:shd w:val="clear" w:color="auto" w:fill="9CC3E5"/>
          </w:tcPr>
          <w:p w14:paraId="3AB590F6" w14:textId="77777777" w:rsidR="004B00EE" w:rsidRDefault="001A0B77">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Descripción de la Evaluación y Valoración/cierre</w:t>
            </w:r>
          </w:p>
        </w:tc>
      </w:tr>
      <w:tr w:rsidR="004B00EE" w14:paraId="36462307" w14:textId="77777777">
        <w:trPr>
          <w:trHeight w:val="271"/>
        </w:trPr>
        <w:tc>
          <w:tcPr>
            <w:tcW w:w="9412" w:type="dxa"/>
          </w:tcPr>
          <w:p w14:paraId="71C1C733" w14:textId="77777777" w:rsidR="00073DD8" w:rsidRDefault="006D4342" w:rsidP="00F546E7">
            <w:pPr>
              <w:jc w:val="both"/>
              <w:rPr>
                <w:b/>
              </w:rPr>
            </w:pPr>
            <w:r w:rsidRPr="00920767">
              <w:rPr>
                <w:b/>
              </w:rPr>
              <w:t xml:space="preserve">La evaluación </w:t>
            </w:r>
            <w:r w:rsidR="00F546E7">
              <w:rPr>
                <w:b/>
              </w:rPr>
              <w:t>se hará en el desarrollo de la clase teniendo en cuenta la participación del estudiante y el desarrollo de actividades propuestas por el docente</w:t>
            </w:r>
          </w:p>
          <w:p w14:paraId="3203D8CE" w14:textId="77777777" w:rsidR="00F546E7" w:rsidRDefault="00F546E7" w:rsidP="00F546E7">
            <w:pPr>
              <w:jc w:val="both"/>
              <w:rPr>
                <w:b/>
              </w:rPr>
            </w:pPr>
          </w:p>
          <w:p w14:paraId="58A11241" w14:textId="77777777" w:rsidR="00073DD8" w:rsidRPr="006D4342" w:rsidRDefault="00073DD8" w:rsidP="00073DD8">
            <w:pPr>
              <w:jc w:val="both"/>
              <w:rPr>
                <w:b/>
              </w:rPr>
            </w:pPr>
          </w:p>
        </w:tc>
      </w:tr>
    </w:tbl>
    <w:p w14:paraId="3BBA8E19" w14:textId="77777777" w:rsidR="004B00EE" w:rsidRDefault="004B00EE"/>
    <w:sectPr w:rsidR="004B00EE">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20427" w14:textId="77777777" w:rsidR="00D904AF" w:rsidRDefault="00D904AF">
      <w:pPr>
        <w:spacing w:after="0" w:line="240" w:lineRule="auto"/>
      </w:pPr>
      <w:r>
        <w:separator/>
      </w:r>
    </w:p>
  </w:endnote>
  <w:endnote w:type="continuationSeparator" w:id="0">
    <w:p w14:paraId="5C58D1B4" w14:textId="77777777" w:rsidR="00D904AF" w:rsidRDefault="00D9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94B1" w14:textId="77777777" w:rsidR="00D904AF" w:rsidRDefault="00D904AF">
      <w:pPr>
        <w:spacing w:after="0" w:line="240" w:lineRule="auto"/>
      </w:pPr>
      <w:r>
        <w:separator/>
      </w:r>
    </w:p>
  </w:footnote>
  <w:footnote w:type="continuationSeparator" w:id="0">
    <w:p w14:paraId="5F4FE84B" w14:textId="77777777" w:rsidR="00D904AF" w:rsidRDefault="00D9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46F8" w14:textId="77777777" w:rsidR="004B00EE" w:rsidRDefault="00000000">
    <w:pPr>
      <w:pBdr>
        <w:top w:val="nil"/>
        <w:left w:val="nil"/>
        <w:bottom w:val="nil"/>
        <w:right w:val="nil"/>
        <w:between w:val="nil"/>
      </w:pBdr>
      <w:tabs>
        <w:tab w:val="center" w:pos="4419"/>
        <w:tab w:val="right" w:pos="8838"/>
      </w:tabs>
      <w:spacing w:after="0" w:line="240" w:lineRule="auto"/>
      <w:rPr>
        <w:color w:val="000000"/>
      </w:rPr>
    </w:pPr>
    <w:r>
      <w:rPr>
        <w:noProof/>
      </w:rPr>
      <w:pict w14:anchorId="00F743F5">
        <v:shapetype id="_x0000_t202" coordsize="21600,21600" o:spt="202" path="m,l,21600r21600,l21600,xe">
          <v:stroke joinstyle="miter"/>
          <v:path gradientshapeok="t" o:connecttype="rect"/>
        </v:shapetype>
        <v:shape id="3 Cuadro de texto" o:spid="_x0000_s1026" type="#_x0000_t202" style="position:absolute;margin-left:38.7pt;margin-top:-29.4pt;width:369.75pt;height:40.25pt;z-index:251658240;visibility:visible;mso-position-horizontal:absolute;mso-position-horizontal-relative:margin;mso-position-vertical:absolute;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" filled="f" stroked="f">
          <v:textbox style="mso-fit-shape-to-text:t">
            <w:txbxContent>
              <w:p w14:paraId="7E395F47" w14:textId="77777777" w:rsidR="0014047F" w:rsidRPr="005D6B56" w:rsidRDefault="001A0B77" w:rsidP="005D6B56">
                <w:pPr>
                  <w:spacing w:after="0" w:line="320" w:lineRule="exact"/>
                  <w:jc w:val="center"/>
                  <w:rPr>
                    <w:rFonts w:ascii="Arial" w:hAnsi="Arial" w:cs="Arial"/>
                    <w:lang w:val="es-ES"/>
                  </w:rPr>
                </w:pPr>
                <w:r w:rsidRPr="005D6B56">
                  <w:rPr>
                    <w:rFonts w:ascii="Arial" w:hAnsi="Arial" w:cs="Arial"/>
                    <w:b/>
                    <w:bCs/>
                    <w:i/>
                    <w:iCs/>
                    <w:sz w:val="28"/>
                    <w:szCs w:val="28"/>
                  </w:rPr>
                  <w:t>Institución Educativa Técnica Acuícola Nuestra Señora de Monteclaro</w:t>
                </w:r>
              </w:p>
              <w:p w14:paraId="7A093527" w14:textId="77777777" w:rsidR="0014047F" w:rsidRPr="005D6B56" w:rsidRDefault="001A0B77" w:rsidP="005D6B56">
                <w:pPr>
                  <w:spacing w:after="0" w:line="220" w:lineRule="exact"/>
                  <w:jc w:val="center"/>
                  <w:rPr>
                    <w:rFonts w:ascii="Arial" w:hAnsi="Arial" w:cs="Arial"/>
                    <w:b/>
                    <w:bCs/>
                    <w:i/>
                    <w:iCs/>
                  </w:rPr>
                </w:pPr>
                <w:r w:rsidRPr="005D6B56">
                  <w:rPr>
                    <w:rFonts w:ascii="Arial" w:hAnsi="Arial" w:cs="Arial"/>
                    <w:b/>
                    <w:bCs/>
                    <w:i/>
                    <w:iCs/>
                  </w:rPr>
                  <w:t>Cicuco – Bolívar</w:t>
                </w:r>
              </w:p>
              <w:p w14:paraId="4E491DDE" w14:textId="77777777" w:rsidR="005D6B56" w:rsidRPr="00807A0F" w:rsidRDefault="001A0B77" w:rsidP="005D6B56">
                <w:pPr>
                  <w:jc w:val="center"/>
                  <w:rPr>
                    <w:rFonts w:ascii="Arial" w:hAnsi="Arial" w:cs="Arial"/>
                    <w:b/>
                    <w:sz w:val="18"/>
                    <w:szCs w:val="18"/>
                  </w:rPr>
                </w:pPr>
                <w:r w:rsidRPr="00807A0F">
                  <w:rPr>
                    <w:rFonts w:ascii="Arial" w:hAnsi="Arial" w:cs="Arial"/>
                    <w:b/>
                    <w:sz w:val="18"/>
                    <w:szCs w:val="18"/>
                  </w:rPr>
                  <w:t>DANE: 113188000036NIT: 806.014.561-5</w:t>
                </w:r>
                <w:r w:rsidRPr="00807A0F">
                  <w:rPr>
                    <w:rFonts w:ascii="Arial" w:hAnsi="Arial" w:cs="Arial"/>
                    <w:b/>
                    <w:sz w:val="18"/>
                    <w:szCs w:val="18"/>
                  </w:rPr>
                  <w:tab/>
                  <w:t>ICFES: 054460</w:t>
                </w:r>
              </w:p>
              <w:p w14:paraId="660B9B7F" w14:textId="77777777" w:rsidR="005D6B56" w:rsidRPr="005D6B56" w:rsidRDefault="00000000" w:rsidP="005D6B56">
                <w:pPr>
                  <w:spacing w:after="0" w:line="220" w:lineRule="exact"/>
                  <w:jc w:val="center"/>
                  <w:rPr>
                    <w:rFonts w:ascii="Arial" w:hAnsi="Arial" w:cs="Arial"/>
                    <w:b/>
                    <w:lang w:val="es-ES"/>
                  </w:rPr>
                </w:pPr>
              </w:p>
            </w:txbxContent>
          </v:textbox>
          <w10:wrap anchorx="margin"/>
        </v:shape>
      </w:pict>
    </w:r>
    <w:r w:rsidR="001A0B77">
      <w:rPr>
        <w:noProof/>
        <w:lang w:eastAsia="es-CO"/>
      </w:rPr>
      <w:drawing>
        <wp:anchor distT="0" distB="0" distL="114300" distR="114300" simplePos="0" relativeHeight="251660288" behindDoc="0" locked="0" layoutInCell="1" hidden="0" allowOverlap="1" wp14:anchorId="28F6B618" wp14:editId="1BB47104">
          <wp:simplePos x="0" y="0"/>
          <wp:positionH relativeFrom="column">
            <wp:posOffset>1</wp:posOffset>
          </wp:positionH>
          <wp:positionV relativeFrom="paragraph">
            <wp:posOffset>-200659</wp:posOffset>
          </wp:positionV>
          <wp:extent cx="661670" cy="400050"/>
          <wp:effectExtent l="0" t="0" r="0" b="0"/>
          <wp:wrapNone/>
          <wp:docPr id="2" name="image2.png" descr="Resultado de imagen para escudo de Colombia"/>
          <wp:cNvGraphicFramePr/>
          <a:graphic xmlns:a="http://schemas.openxmlformats.org/drawingml/2006/main">
            <a:graphicData uri="http://schemas.openxmlformats.org/drawingml/2006/picture">
              <pic:pic xmlns:pic="http://schemas.openxmlformats.org/drawingml/2006/picture">
                <pic:nvPicPr>
                  <pic:cNvPr id="0" name="image2.png" descr="Resultado de imagen para escudo de Colombia"/>
                  <pic:cNvPicPr preferRelativeResize="0"/>
                </pic:nvPicPr>
                <pic:blipFill>
                  <a:blip r:embed="rId1"/>
                  <a:srcRect/>
                  <a:stretch>
                    <a:fillRect/>
                  </a:stretch>
                </pic:blipFill>
                <pic:spPr>
                  <a:xfrm>
                    <a:off x="0" y="0"/>
                    <a:ext cx="661670" cy="400050"/>
                  </a:xfrm>
                  <a:prstGeom prst="rect">
                    <a:avLst/>
                  </a:prstGeom>
                  <a:ln/>
                </pic:spPr>
              </pic:pic>
            </a:graphicData>
          </a:graphic>
        </wp:anchor>
      </w:drawing>
    </w:r>
    <w:r w:rsidR="001A0B77">
      <w:rPr>
        <w:noProof/>
        <w:lang w:eastAsia="es-CO"/>
      </w:rPr>
      <w:drawing>
        <wp:anchor distT="0" distB="0" distL="114300" distR="114300" simplePos="0" relativeHeight="251661312" behindDoc="0" locked="0" layoutInCell="1" hidden="0" allowOverlap="1" wp14:anchorId="74607191" wp14:editId="32F1B855">
          <wp:simplePos x="0" y="0"/>
          <wp:positionH relativeFrom="column">
            <wp:posOffset>5358765</wp:posOffset>
          </wp:positionH>
          <wp:positionV relativeFrom="paragraph">
            <wp:posOffset>0</wp:posOffset>
          </wp:positionV>
          <wp:extent cx="551815" cy="47434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51815" cy="4743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104"/>
    <w:multiLevelType w:val="hybridMultilevel"/>
    <w:tmpl w:val="81DE9E48"/>
    <w:lvl w:ilvl="0" w:tplc="E8CA552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D17C27"/>
    <w:multiLevelType w:val="hybridMultilevel"/>
    <w:tmpl w:val="49001930"/>
    <w:lvl w:ilvl="0" w:tplc="92429848">
      <w:start w:val="1"/>
      <w:numFmt w:val="bullet"/>
      <w:lvlText w:val=""/>
      <w:lvlJc w:val="left"/>
      <w:pPr>
        <w:ind w:left="1352" w:hanging="360"/>
      </w:pPr>
      <w:rPr>
        <w:rFonts w:ascii="Wingdings" w:hAnsi="Wingdings" w:hint="default"/>
      </w:rPr>
    </w:lvl>
    <w:lvl w:ilvl="1" w:tplc="240A0003" w:tentative="1">
      <w:start w:val="1"/>
      <w:numFmt w:val="bullet"/>
      <w:lvlText w:val="o"/>
      <w:lvlJc w:val="left"/>
      <w:pPr>
        <w:ind w:left="2072" w:hanging="360"/>
      </w:pPr>
      <w:rPr>
        <w:rFonts w:ascii="Courier New" w:hAnsi="Courier New" w:cs="Courier New" w:hint="default"/>
      </w:rPr>
    </w:lvl>
    <w:lvl w:ilvl="2" w:tplc="240A0005" w:tentative="1">
      <w:start w:val="1"/>
      <w:numFmt w:val="bullet"/>
      <w:lvlText w:val=""/>
      <w:lvlJc w:val="left"/>
      <w:pPr>
        <w:ind w:left="2792" w:hanging="360"/>
      </w:pPr>
      <w:rPr>
        <w:rFonts w:ascii="Wingdings" w:hAnsi="Wingdings" w:hint="default"/>
      </w:rPr>
    </w:lvl>
    <w:lvl w:ilvl="3" w:tplc="240A0001" w:tentative="1">
      <w:start w:val="1"/>
      <w:numFmt w:val="bullet"/>
      <w:lvlText w:val=""/>
      <w:lvlJc w:val="left"/>
      <w:pPr>
        <w:ind w:left="3512" w:hanging="360"/>
      </w:pPr>
      <w:rPr>
        <w:rFonts w:ascii="Symbol" w:hAnsi="Symbol" w:hint="default"/>
      </w:rPr>
    </w:lvl>
    <w:lvl w:ilvl="4" w:tplc="240A0003" w:tentative="1">
      <w:start w:val="1"/>
      <w:numFmt w:val="bullet"/>
      <w:lvlText w:val="o"/>
      <w:lvlJc w:val="left"/>
      <w:pPr>
        <w:ind w:left="4232" w:hanging="360"/>
      </w:pPr>
      <w:rPr>
        <w:rFonts w:ascii="Courier New" w:hAnsi="Courier New" w:cs="Courier New" w:hint="default"/>
      </w:rPr>
    </w:lvl>
    <w:lvl w:ilvl="5" w:tplc="240A0005" w:tentative="1">
      <w:start w:val="1"/>
      <w:numFmt w:val="bullet"/>
      <w:lvlText w:val=""/>
      <w:lvlJc w:val="left"/>
      <w:pPr>
        <w:ind w:left="4952" w:hanging="360"/>
      </w:pPr>
      <w:rPr>
        <w:rFonts w:ascii="Wingdings" w:hAnsi="Wingdings" w:hint="default"/>
      </w:rPr>
    </w:lvl>
    <w:lvl w:ilvl="6" w:tplc="240A0001" w:tentative="1">
      <w:start w:val="1"/>
      <w:numFmt w:val="bullet"/>
      <w:lvlText w:val=""/>
      <w:lvlJc w:val="left"/>
      <w:pPr>
        <w:ind w:left="5672" w:hanging="360"/>
      </w:pPr>
      <w:rPr>
        <w:rFonts w:ascii="Symbol" w:hAnsi="Symbol" w:hint="default"/>
      </w:rPr>
    </w:lvl>
    <w:lvl w:ilvl="7" w:tplc="240A0003" w:tentative="1">
      <w:start w:val="1"/>
      <w:numFmt w:val="bullet"/>
      <w:lvlText w:val="o"/>
      <w:lvlJc w:val="left"/>
      <w:pPr>
        <w:ind w:left="6392" w:hanging="360"/>
      </w:pPr>
      <w:rPr>
        <w:rFonts w:ascii="Courier New" w:hAnsi="Courier New" w:cs="Courier New" w:hint="default"/>
      </w:rPr>
    </w:lvl>
    <w:lvl w:ilvl="8" w:tplc="240A0005" w:tentative="1">
      <w:start w:val="1"/>
      <w:numFmt w:val="bullet"/>
      <w:lvlText w:val=""/>
      <w:lvlJc w:val="left"/>
      <w:pPr>
        <w:ind w:left="7112" w:hanging="360"/>
      </w:pPr>
      <w:rPr>
        <w:rFonts w:ascii="Wingdings" w:hAnsi="Wingdings" w:hint="default"/>
      </w:rPr>
    </w:lvl>
  </w:abstractNum>
  <w:abstractNum w:abstractNumId="2" w15:restartNumberingAfterBreak="0">
    <w:nsid w:val="20DD035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636F5"/>
    <w:multiLevelType w:val="hybridMultilevel"/>
    <w:tmpl w:val="3B8CECEA"/>
    <w:lvl w:ilvl="0" w:tplc="92429848">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4697F72"/>
    <w:multiLevelType w:val="hybridMultilevel"/>
    <w:tmpl w:val="2C9A5CC2"/>
    <w:lvl w:ilvl="0" w:tplc="92429848">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C045742"/>
    <w:multiLevelType w:val="hybridMultilevel"/>
    <w:tmpl w:val="9FDA0AF8"/>
    <w:lvl w:ilvl="0" w:tplc="92429848">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335B7762"/>
    <w:multiLevelType w:val="multilevel"/>
    <w:tmpl w:val="FFFFFFFF"/>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C37F83"/>
    <w:multiLevelType w:val="hybridMultilevel"/>
    <w:tmpl w:val="2D241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D64673"/>
    <w:multiLevelType w:val="hybridMultilevel"/>
    <w:tmpl w:val="8698D4B6"/>
    <w:lvl w:ilvl="0" w:tplc="92429848">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44B401E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7F6582"/>
    <w:multiLevelType w:val="hybridMultilevel"/>
    <w:tmpl w:val="0EB483E0"/>
    <w:lvl w:ilvl="0" w:tplc="9242984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156CD3"/>
    <w:multiLevelType w:val="hybridMultilevel"/>
    <w:tmpl w:val="0ACA5B36"/>
    <w:lvl w:ilvl="0" w:tplc="9242984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5D110E"/>
    <w:multiLevelType w:val="hybridMultilevel"/>
    <w:tmpl w:val="ED6E5812"/>
    <w:lvl w:ilvl="0" w:tplc="9242984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364BD3"/>
    <w:multiLevelType w:val="hybridMultilevel"/>
    <w:tmpl w:val="2EE8C186"/>
    <w:lvl w:ilvl="0" w:tplc="9242984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6600D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1591465">
    <w:abstractNumId w:val="14"/>
  </w:num>
  <w:num w:numId="2" w16cid:durableId="791829018">
    <w:abstractNumId w:val="6"/>
  </w:num>
  <w:num w:numId="3" w16cid:durableId="1661156113">
    <w:abstractNumId w:val="2"/>
  </w:num>
  <w:num w:numId="4" w16cid:durableId="1887065132">
    <w:abstractNumId w:val="9"/>
  </w:num>
  <w:num w:numId="5" w16cid:durableId="2087796510">
    <w:abstractNumId w:val="12"/>
  </w:num>
  <w:num w:numId="6" w16cid:durableId="713820529">
    <w:abstractNumId w:val="3"/>
  </w:num>
  <w:num w:numId="7" w16cid:durableId="427891365">
    <w:abstractNumId w:val="4"/>
  </w:num>
  <w:num w:numId="8" w16cid:durableId="1959337075">
    <w:abstractNumId w:val="5"/>
  </w:num>
  <w:num w:numId="9" w16cid:durableId="1633830335">
    <w:abstractNumId w:val="11"/>
  </w:num>
  <w:num w:numId="10" w16cid:durableId="982153812">
    <w:abstractNumId w:val="10"/>
  </w:num>
  <w:num w:numId="11" w16cid:durableId="235939900">
    <w:abstractNumId w:val="8"/>
  </w:num>
  <w:num w:numId="12" w16cid:durableId="288826489">
    <w:abstractNumId w:val="13"/>
  </w:num>
  <w:num w:numId="13" w16cid:durableId="779305202">
    <w:abstractNumId w:val="7"/>
  </w:num>
  <w:num w:numId="14" w16cid:durableId="591427732">
    <w:abstractNumId w:val="1"/>
  </w:num>
  <w:num w:numId="15" w16cid:durableId="62581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EE"/>
    <w:rsid w:val="00073DD8"/>
    <w:rsid w:val="00077470"/>
    <w:rsid w:val="000A3AC4"/>
    <w:rsid w:val="000B601B"/>
    <w:rsid w:val="001A0B77"/>
    <w:rsid w:val="001E581C"/>
    <w:rsid w:val="001F08CE"/>
    <w:rsid w:val="002864C2"/>
    <w:rsid w:val="002F789A"/>
    <w:rsid w:val="00391364"/>
    <w:rsid w:val="003C6979"/>
    <w:rsid w:val="004B00EE"/>
    <w:rsid w:val="004E1F51"/>
    <w:rsid w:val="00533CA4"/>
    <w:rsid w:val="00576640"/>
    <w:rsid w:val="00620FB1"/>
    <w:rsid w:val="006D4342"/>
    <w:rsid w:val="006E152D"/>
    <w:rsid w:val="006F2052"/>
    <w:rsid w:val="00761E51"/>
    <w:rsid w:val="0098469E"/>
    <w:rsid w:val="009E6A4C"/>
    <w:rsid w:val="00AA4A2A"/>
    <w:rsid w:val="00B4192A"/>
    <w:rsid w:val="00CB43FE"/>
    <w:rsid w:val="00CE648D"/>
    <w:rsid w:val="00CF44CC"/>
    <w:rsid w:val="00D10C76"/>
    <w:rsid w:val="00D904AF"/>
    <w:rsid w:val="00DA7861"/>
    <w:rsid w:val="00E15330"/>
    <w:rsid w:val="00E44837"/>
    <w:rsid w:val="00EE5055"/>
    <w:rsid w:val="00F546E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BBB5"/>
  <w15:docId w15:val="{CDA142F6-3BC2-C64B-9959-A9ACB462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E44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3</Pages>
  <Words>806</Words>
  <Characters>4434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YasYis</dc:creator>
  <cp:lastModifiedBy>Edwin Alfonso Gomez Bohorquez</cp:lastModifiedBy>
  <cp:revision>7</cp:revision>
  <dcterms:created xsi:type="dcterms:W3CDTF">2023-03-30T22:00:00Z</dcterms:created>
  <dcterms:modified xsi:type="dcterms:W3CDTF">2023-04-03T21:00:00Z</dcterms:modified>
</cp:coreProperties>
</file>