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1B5388">
        <w:rPr>
          <w:rFonts w:ascii="Agency FB" w:hAnsi="Agency FB"/>
          <w:b/>
          <w:bCs/>
          <w:sz w:val="24"/>
          <w:szCs w:val="28"/>
        </w:rPr>
        <w:t xml:space="preserve"> Caballero Vital Anaid                               </w:t>
      </w:r>
      <w:bookmarkStart w:id="0" w:name="_GoBack"/>
      <w:bookmarkEnd w:id="0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0952FB">
        <w:rPr>
          <w:rFonts w:ascii="Agency FB" w:hAnsi="Agency FB"/>
          <w:b/>
          <w:bCs/>
          <w:sz w:val="24"/>
          <w:szCs w:val="28"/>
        </w:rPr>
        <w:t>901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E2944">
        <w:rPr>
          <w:rFonts w:ascii="Agency FB" w:hAnsi="Agency FB"/>
          <w:b/>
          <w:bCs/>
          <w:sz w:val="24"/>
          <w:szCs w:val="28"/>
        </w:rPr>
        <w:t>Herneth Antonio Menco Menco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que permita al estudiante la clasificación de los tipos de variables estadísticas y su claificación.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DC5" w:rsidRDefault="00BC5DC5" w:rsidP="000B1BA6">
      <w:pPr>
        <w:spacing w:after="0" w:line="240" w:lineRule="auto"/>
      </w:pPr>
      <w:r>
        <w:separator/>
      </w:r>
    </w:p>
  </w:endnote>
  <w:endnote w:type="continuationSeparator" w:id="0">
    <w:p w:rsidR="00BC5DC5" w:rsidRDefault="00BC5DC5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DC5" w:rsidRDefault="00BC5DC5" w:rsidP="000B1BA6">
      <w:pPr>
        <w:spacing w:after="0" w:line="240" w:lineRule="auto"/>
      </w:pPr>
      <w:r>
        <w:separator/>
      </w:r>
    </w:p>
  </w:footnote>
  <w:footnote w:type="continuationSeparator" w:id="0">
    <w:p w:rsidR="00BC5DC5" w:rsidRDefault="00BC5DC5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B5388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BC5DC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32</cp:revision>
  <cp:lastPrinted>2022-04-26T22:08:00Z</cp:lastPrinted>
  <dcterms:created xsi:type="dcterms:W3CDTF">2022-05-10T14:30:00Z</dcterms:created>
  <dcterms:modified xsi:type="dcterms:W3CDTF">2023-04-21T02:44:00Z</dcterms:modified>
</cp:coreProperties>
</file>