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hint="default" w:ascii="Agency FB" w:hAnsi="Agency FB"/>
          <w:b/>
          <w:bCs/>
          <w:sz w:val="24"/>
          <w:szCs w:val="28"/>
          <w:lang w:val="es-ES"/>
        </w:rPr>
      </w:pPr>
      <w:r>
        <w:rPr>
          <w:rFonts w:ascii="Agency FB" w:hAnsi="Agency FB"/>
          <w:b/>
          <w:bCs/>
          <w:sz w:val="24"/>
          <w:szCs w:val="28"/>
        </w:rPr>
        <w:t xml:space="preserve">ESTUDIANTE: </w:t>
      </w:r>
      <w:r>
        <w:rPr>
          <w:rFonts w:hint="default" w:ascii="Agency FB" w:hAnsi="Agency FB"/>
          <w:b/>
          <w:bCs/>
          <w:sz w:val="24"/>
          <w:szCs w:val="28"/>
          <w:lang w:val="es-ES"/>
        </w:rPr>
        <w:t xml:space="preserve">Ospino Chávez Enmanuel                               </w:t>
      </w:r>
      <w:r>
        <w:rPr>
          <w:rFonts w:ascii="Agency FB" w:hAnsi="Agency FB"/>
          <w:b/>
          <w:bCs/>
          <w:sz w:val="24"/>
          <w:szCs w:val="28"/>
        </w:rPr>
        <w:t xml:space="preserve">GRADO: </w:t>
      </w:r>
      <w:r>
        <w:rPr>
          <w:rFonts w:hint="default" w:ascii="Agency FB" w:hAnsi="Agency FB"/>
          <w:b/>
          <w:bCs/>
          <w:sz w:val="24"/>
          <w:szCs w:val="28"/>
          <w:lang w:val="es-ES"/>
        </w:rPr>
        <w:t>601</w:t>
      </w:r>
      <w:bookmarkStart w:id="0" w:name="_GoBack"/>
      <w:bookmarkEnd w:id="0"/>
    </w:p>
    <w:p>
      <w:pPr>
        <w:pStyle w:val="14"/>
        <w:spacing w:after="0" w:line="276" w:lineRule="auto"/>
        <w:rPr>
          <w:rFonts w:ascii="Agency FB" w:hAnsi="Agency FB"/>
          <w:b/>
          <w:bCs/>
          <w:sz w:val="24"/>
          <w:szCs w:val="28"/>
        </w:rPr>
      </w:pPr>
      <w:r>
        <w:rPr>
          <w:rFonts w:ascii="Agency FB" w:hAnsi="Agency FB"/>
          <w:b/>
          <w:bCs/>
          <w:sz w:val="24"/>
          <w:szCs w:val="28"/>
        </w:rPr>
        <w:t>AREA O ASIGNATURA: Ciencias Naturales-Química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analiza la composición molecular y física de la materia, sus propiedades y estados de agregación en la naturaleza.</w:t>
            </w: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xml:space="preserve"> ni</w:t>
            </w:r>
            <w:r>
              <w:rPr>
                <w:rFonts w:hint="default" w:ascii="Calibri" w:hAnsi="Calibri" w:eastAsia="Lucida Sans Unicode" w:cs="Calibri"/>
                <w:b w:val="0"/>
                <w:bCs w:val="0"/>
                <w:i w:val="0"/>
                <w:iCs w:val="0"/>
                <w:color w:val="auto"/>
                <w:spacing w:val="0"/>
                <w:sz w:val="22"/>
                <w:szCs w:val="22"/>
              </w:rPr>
              <w:t xml:space="preserv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numPr>
                <w:ilvl w:val="0"/>
                <w:numId w:val="0"/>
              </w:numPr>
              <w:spacing w:after="0" w:line="240" w:lineRule="auto"/>
              <w:ind w:leftChars="0"/>
              <w:jc w:val="both"/>
              <w:rPr>
                <w:rFonts w:hint="default" w:ascii="Calibri" w:hAnsi="Calibri" w:cs="Calibri"/>
                <w:b w:val="0"/>
                <w:bCs w:val="0"/>
                <w:color w:val="auto"/>
                <w:sz w:val="22"/>
                <w:szCs w:val="22"/>
              </w:rPr>
            </w:pP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3" w:type="dxa"/>
          </w:tcPr>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ascii="Arial" w:hAnsi="Arial" w:cs="Arial"/>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bCs/>
              </w:rPr>
              <w:t xml:space="preserve"> </w:t>
            </w:r>
            <w:r>
              <w:rPr>
                <w:rFonts w:hint="default" w:ascii="Arial" w:hAnsi="Arial" w:cs="Arial"/>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w:t>
            </w:r>
            <w:r>
              <w:rPr>
                <w:rFonts w:hint="default" w:ascii="Calibri" w:hAnsi="Calibri" w:eastAsia="Lucida Sans Unicode" w:cs="Calibri"/>
                <w:b w:val="0"/>
                <w:bCs w:val="0"/>
                <w:i w:val="0"/>
                <w:iCs w:val="0"/>
                <w:color w:val="auto"/>
                <w:spacing w:val="0"/>
                <w:sz w:val="22"/>
                <w:szCs w:val="22"/>
                <w:lang w:val="es-ES"/>
              </w:rPr>
              <w:t>que</w:t>
            </w:r>
            <w:r>
              <w:rPr>
                <w:rFonts w:hint="default" w:ascii="Calibri" w:hAnsi="Calibri" w:eastAsia="Lucida Sans Unicode" w:cs="Calibri"/>
                <w:b w:val="0"/>
                <w:bCs w:val="0"/>
                <w:i w:val="0"/>
                <w:iCs w:val="0"/>
                <w:color w:val="auto"/>
                <w:spacing w:val="0"/>
                <w:sz w:val="22"/>
                <w:szCs w:val="22"/>
              </w:rPr>
              <w:t xml:space="preserve"> los diversos métodos físicos para la separación de los componentes de una mezcla.</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Taller de Química Octavo Grado</w:t>
      </w:r>
    </w:p>
    <w:p>
      <w:pPr>
        <w:jc w:val="both"/>
      </w:pPr>
    </w:p>
    <w:p>
      <w:pPr>
        <w:jc w:val="both"/>
      </w:pPr>
      <w:r>
        <w:t>Integrante 1: __________________________________________________________ Grupo: _____</w:t>
      </w:r>
    </w:p>
    <w:p>
      <w:pPr>
        <w:pStyle w:val="14"/>
        <w:spacing w:after="0"/>
        <w:ind w:left="0"/>
        <w:jc w:val="both"/>
        <w:rPr>
          <w:rFonts w:cs="Calibri"/>
          <w:sz w:val="28"/>
          <w:szCs w:val="28"/>
        </w:rPr>
      </w:pPr>
      <w:r>
        <w:rPr>
          <w:rFonts w:cs="Calibri"/>
          <w:b/>
          <w:i/>
          <w:sz w:val="28"/>
          <w:szCs w:val="28"/>
        </w:rPr>
        <w:t>Objetivo de Aprendizaje</w:t>
      </w:r>
      <w:r>
        <w:rPr>
          <w:rFonts w:cs="Calibri"/>
          <w:sz w:val="28"/>
          <w:szCs w:val="28"/>
        </w:rPr>
        <w:t>: Describir y analizar la composición molecular y física de la materia, sus propiedades y estados de agregación.</w:t>
      </w:r>
    </w:p>
    <w:p>
      <w:pPr>
        <w:spacing w:after="0" w:line="360" w:lineRule="auto"/>
        <w:jc w:val="both"/>
        <w:rPr>
          <w:rFonts w:cs="Calibri"/>
          <w:sz w:val="28"/>
          <w:szCs w:val="28"/>
        </w:rPr>
      </w:pP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es todo lo que nos rodea, es todo aquello que tiene masa y ocupa un lugar en el espacio. Así mismo, </w:t>
      </w:r>
      <w:r>
        <w:rPr>
          <w:rFonts w:eastAsia="ff3" w:cs="Calibri"/>
          <w:color w:val="000000"/>
          <w:sz w:val="28"/>
          <w:szCs w:val="28"/>
          <w:shd w:val="clear" w:color="auto" w:fill="FFFFFF"/>
        </w:rPr>
        <w:t>la</w:t>
      </w:r>
      <w:r>
        <w:rPr>
          <w:rFonts w:eastAsia="ff2" w:cs="Calibri"/>
          <w:color w:val="000000"/>
          <w:sz w:val="28"/>
          <w:szCs w:val="28"/>
          <w:shd w:val="clear" w:color="auto" w:fill="FFFFFF"/>
        </w:rPr>
        <w:t xml:space="preserve"> </w:t>
      </w:r>
      <w:r>
        <w:rPr>
          <w:rFonts w:eastAsia="ff3" w:cs="Calibri"/>
          <w:color w:val="000000"/>
          <w:sz w:val="28"/>
          <w:szCs w:val="28"/>
          <w:shd w:val="clear" w:color="auto" w:fill="FFFFFF"/>
        </w:rPr>
        <w:t xml:space="preserve">química </w:t>
      </w:r>
      <w:r>
        <w:rPr>
          <w:rFonts w:eastAsia="ff2" w:cs="Calibri"/>
          <w:color w:val="000000"/>
          <w:sz w:val="28"/>
          <w:szCs w:val="28"/>
          <w:shd w:val="clear" w:color="auto" w:fill="FFFFFF"/>
        </w:rPr>
        <w:t xml:space="preserve">es la ciencia que estudia la materia, sus propiedades, su constitución y los cambios que experimenta.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de la cual está compuesto el universo tiene dos características: </w:t>
      </w:r>
      <w:r>
        <w:rPr>
          <w:rFonts w:eastAsia="ff3" w:cs="Calibri"/>
          <w:color w:val="000000"/>
          <w:sz w:val="28"/>
          <w:szCs w:val="28"/>
          <w:shd w:val="clear" w:color="auto" w:fill="FFFFFF"/>
        </w:rPr>
        <w:t>masa</w:t>
      </w:r>
      <w:r>
        <w:rPr>
          <w:rFonts w:eastAsia="ff2" w:cs="Calibri"/>
          <w:color w:val="000000"/>
          <w:sz w:val="28"/>
          <w:szCs w:val="28"/>
          <w:shd w:val="clear" w:color="auto" w:fill="FFFFFF"/>
        </w:rPr>
        <w:t xml:space="preserve">, que es la cantidad de materia que tiene un cuerpo, ejemplo: 1 kilogramo de arroz y volumen, que es el espacio ocupado por un cuerpo ejemplo: 1 litro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de agua.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se encuentra de diversas formas, así: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La madera, los huesos, el acero, comparten ciertas características: son rígidos, es decir, tienen una forma definida, difícil de cambiar.</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El agua, la orina, la leche, la gasolina toman la forma del recipiente que los contiene. Pueden modificar su forma al cambiar de un recipiente a otro, pero su volumen permanece inalterable.</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4" w:cs="Calibri"/>
          <w:color w:val="000000"/>
          <w:sz w:val="28"/>
          <w:szCs w:val="28"/>
          <w:shd w:val="clear" w:color="auto" w:fill="FFFFFF"/>
        </w:rPr>
        <w:t xml:space="preserve"> </w:t>
      </w: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1.1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Una sustancia puede diferenciarse de otra gracias a sus propiedades. Existen propiedades que son comunes a todos los cuerpos, es decir a todo tipo de materia y no permiten diferenciar una sustancia de otra, tales como: la forma, la masa, el tamaño, impenetrabilidad, la inercia. A estas propiedades se les denomina </w:t>
      </w:r>
      <w:r>
        <w:rPr>
          <w:rFonts w:eastAsia="ff5" w:cs="Calibri"/>
          <w:color w:val="000000"/>
          <w:sz w:val="28"/>
          <w:szCs w:val="28"/>
          <w:shd w:val="clear" w:color="auto" w:fill="FFFFFF"/>
        </w:rPr>
        <w:t xml:space="preserve">generales o extrínsecas </w:t>
      </w:r>
      <w:r>
        <w:rPr>
          <w:rFonts w:eastAsia="ff2" w:cs="Calibri"/>
          <w:color w:val="000000"/>
          <w:sz w:val="28"/>
          <w:szCs w:val="28"/>
          <w:shd w:val="clear" w:color="auto" w:fill="FFFFFF"/>
        </w:rPr>
        <w:t>y las más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importantes son: la masa, el volumen y el peso.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Las propiedades particulares de cada sustancia o específicas, y que permiten diferenciar una sustancia de otra, se denominan propiedades </w:t>
      </w:r>
      <w:r>
        <w:rPr>
          <w:rFonts w:eastAsia="ff5" w:cs="Calibri"/>
          <w:color w:val="000000"/>
          <w:sz w:val="28"/>
          <w:szCs w:val="28"/>
          <w:shd w:val="clear" w:color="auto" w:fill="FFFFFF"/>
        </w:rPr>
        <w:t>intrínsecas o</w:t>
      </w:r>
      <w:r>
        <w:rPr>
          <w:rFonts w:eastAsia="ff2" w:cs="Calibri"/>
          <w:color w:val="000000"/>
          <w:sz w:val="28"/>
          <w:szCs w:val="28"/>
          <w:shd w:val="clear" w:color="auto" w:fill="FFFFFF"/>
        </w:rPr>
        <w:t xml:space="preserve"> </w:t>
      </w:r>
      <w:r>
        <w:rPr>
          <w:rFonts w:eastAsia="ff5" w:cs="Calibri"/>
          <w:color w:val="000000"/>
          <w:sz w:val="28"/>
          <w:szCs w:val="28"/>
          <w:shd w:val="clear" w:color="auto" w:fill="FFFFFF"/>
        </w:rPr>
        <w:t xml:space="preserve">específicas </w:t>
      </w:r>
      <w:r>
        <w:rPr>
          <w:rFonts w:eastAsia="ff2" w:cs="Calibri"/>
          <w:color w:val="000000"/>
          <w:sz w:val="28"/>
          <w:szCs w:val="28"/>
          <w:shd w:val="clear" w:color="auto" w:fill="FFFFFF"/>
        </w:rPr>
        <w:t>y pueden ser:</w:t>
      </w:r>
      <w:r>
        <w:rPr>
          <w:rFonts w:eastAsia="ff5" w:cs="Calibri"/>
          <w:color w:val="000000"/>
          <w:sz w:val="28"/>
          <w:szCs w:val="28"/>
          <w:shd w:val="clear" w:color="auto" w:fill="FFFFFF"/>
        </w:rPr>
        <w:t xml:space="preserve"> físicas </w:t>
      </w:r>
      <w:r>
        <w:rPr>
          <w:rFonts w:eastAsia="ff2" w:cs="Calibri"/>
          <w:color w:val="000000"/>
          <w:sz w:val="28"/>
          <w:szCs w:val="28"/>
          <w:shd w:val="clear" w:color="auto" w:fill="FFFFFF"/>
        </w:rPr>
        <w:t>y</w:t>
      </w:r>
      <w:r>
        <w:rPr>
          <w:rFonts w:eastAsia="ff5" w:cs="Calibri"/>
          <w:color w:val="000000"/>
          <w:sz w:val="28"/>
          <w:szCs w:val="28"/>
          <w:shd w:val="clear" w:color="auto" w:fill="FFFFFF"/>
        </w:rPr>
        <w:t xml:space="preserve"> químicas.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a)</w:t>
      </w:r>
      <w:r>
        <w:rPr>
          <w:rFonts w:eastAsia="ff1" w:cs="Calibri"/>
          <w:color w:val="000000"/>
          <w:spacing w:val="140"/>
          <w:sz w:val="28"/>
          <w:szCs w:val="28"/>
          <w:shd w:val="clear" w:color="auto" w:fill="FFFFFF"/>
        </w:rPr>
        <w:t xml:space="preserve"> </w:t>
      </w:r>
      <w:r>
        <w:rPr>
          <w:rFonts w:eastAsia="ff5" w:cs="Calibri"/>
          <w:color w:val="000000"/>
          <w:sz w:val="28"/>
          <w:szCs w:val="28"/>
          <w:shd w:val="clear" w:color="auto" w:fill="FFFFFF"/>
        </w:rPr>
        <w:t xml:space="preserve">Propiedades físicas: </w:t>
      </w:r>
      <w:r>
        <w:rPr>
          <w:rFonts w:eastAsia="ff2" w:cs="Calibri"/>
          <w:color w:val="000000"/>
          <w:sz w:val="28"/>
          <w:szCs w:val="28"/>
          <w:shd w:val="clear" w:color="auto" w:fill="FFFFFF"/>
        </w:rPr>
        <w:t>Son propiedades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que se pueden determinar, observar y medir sin que ocurra cambio alguno en la composición de la materia, por ejemplo: el color, el olor, sabor, la densidad, solubilidad, punto de fusión, punto de ebullición, entre otras.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b)</w:t>
      </w:r>
      <w:r>
        <w:rPr>
          <w:rFonts w:eastAsia="ff1" w:cs="Calibri"/>
          <w:color w:val="000000"/>
          <w:spacing w:val="234"/>
          <w:sz w:val="28"/>
          <w:szCs w:val="28"/>
          <w:shd w:val="clear" w:color="auto" w:fill="FFFFFF"/>
        </w:rPr>
        <w:t xml:space="preserve"> </w:t>
      </w:r>
      <w:r>
        <w:rPr>
          <w:rFonts w:eastAsia="ff5" w:cs="Calibri"/>
          <w:color w:val="000000"/>
          <w:sz w:val="28"/>
          <w:szCs w:val="28"/>
          <w:shd w:val="clear" w:color="auto" w:fill="FFFFFF"/>
        </w:rPr>
        <w:t xml:space="preserve">Propiedades químicas: </w:t>
      </w:r>
      <w:r>
        <w:rPr>
          <w:rFonts w:eastAsia="ff2" w:cs="Calibri"/>
          <w:color w:val="000000"/>
          <w:sz w:val="28"/>
          <w:szCs w:val="28"/>
          <w:shd w:val="clear" w:color="auto" w:fill="FFFFFF"/>
        </w:rPr>
        <w:t>Son las que</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muestra una sustancia cuando se pone en contacto químicamente con otras. Ejemplo: la combustión de un papel, la oxidación. </w:t>
      </w:r>
    </w:p>
    <w:p>
      <w:pPr>
        <w:shd w:val="clear" w:color="auto" w:fill="FFFFFF"/>
        <w:spacing w:after="0" w:line="360" w:lineRule="auto"/>
        <w:jc w:val="center"/>
        <w:rPr>
          <w:rFonts w:eastAsia="ff2" w:cs="Calibri"/>
          <w:color w:val="000000"/>
          <w:sz w:val="28"/>
          <w:szCs w:val="28"/>
          <w:shd w:val="clear" w:color="auto" w:fill="FFFFFF"/>
        </w:rPr>
      </w:pP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1.2 MEDICIÓN DE ALGUNAS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Algunas propiedades de la materia se expresan mediante palabras que describen características o cualidades como el color, el sabor, el olor y otras se expresan mediante un número que representa una magnitud, tal como el </w:t>
      </w:r>
    </w:p>
    <w:p>
      <w:pPr>
        <w:shd w:val="clear" w:color="auto" w:fill="FFFFFF"/>
        <w:spacing w:after="0" w:line="360" w:lineRule="auto"/>
        <w:rPr>
          <w:rFonts w:eastAsia="ff2" w:cs="Calibri"/>
          <w:color w:val="000000"/>
          <w:sz w:val="28"/>
          <w:szCs w:val="28"/>
        </w:rPr>
      </w:pPr>
      <w:r>
        <w:rPr>
          <w:rFonts w:eastAsia="ff2" w:cs="Calibri"/>
          <w:color w:val="000000"/>
          <w:sz w:val="28"/>
          <w:szCs w:val="28"/>
          <w:shd w:val="clear" w:color="auto" w:fill="FFFFFF"/>
        </w:rPr>
        <w:t xml:space="preserve">peso, la densidad, masa y el volumen. </w:t>
      </w:r>
    </w:p>
    <w:p>
      <w:pPr>
        <w:shd w:val="clear" w:color="auto" w:fill="FFFFFF"/>
        <w:spacing w:after="0"/>
        <w:jc w:val="both"/>
        <w:rPr>
          <w:rFonts w:ascii="Arial" w:hAnsi="Arial" w:eastAsia="Times New Roman" w:cs="Arial"/>
          <w:color w:val="4C5966"/>
          <w:sz w:val="24"/>
          <w:szCs w:val="24"/>
        </w:rPr>
      </w:pPr>
      <w:r>
        <w:rPr>
          <w:rFonts w:ascii="Arial" w:hAnsi="Arial" w:cs="Arial"/>
          <w:color w:val="4C5966"/>
          <w:sz w:val="24"/>
          <w:szCs w:val="24"/>
        </w:rPr>
        <w:t xml:space="preserve"> </w:t>
      </w:r>
    </w:p>
    <w:p>
      <w:pPr>
        <w:spacing w:after="0"/>
        <w:jc w:val="both"/>
        <w:rPr>
          <w:rFonts w:ascii="Calibri" w:hAnsi="Calibri" w:cs="Calibri"/>
          <w:sz w:val="28"/>
          <w:szCs w:val="28"/>
        </w:rPr>
      </w:pPr>
      <w:r>
        <w:rPr>
          <w:rFonts w:cs="Calibri"/>
          <w:sz w:val="28"/>
          <w:szCs w:val="28"/>
        </w:rPr>
        <w:t xml:space="preserve"> </w:t>
      </w:r>
    </w:p>
    <w:p>
      <w:pPr>
        <w:spacing w:after="0"/>
        <w:jc w:val="center"/>
        <w:rPr>
          <w:rFonts w:cs="Times New Roman"/>
        </w:rPr>
      </w:pPr>
      <w:r>
        <w:rPr>
          <w:lang w:eastAsia="es-MX"/>
        </w:rPr>
        <w:drawing>
          <wp:inline distT="0" distB="0" distL="0" distR="0">
            <wp:extent cx="2082800" cy="1621155"/>
            <wp:effectExtent l="0" t="0" r="12700" b="17145"/>
            <wp:docPr id="18" name="Imagen 18" descr="C:\Users\MARIA\AppData\Local\Temp\ksohtml44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sers\MARIA\AppData\Local\Temp\ksohtml44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2084" cy="1628447"/>
                    </a:xfrm>
                    <a:prstGeom prst="rect">
                      <a:avLst/>
                    </a:prstGeom>
                    <a:noFill/>
                    <a:ln>
                      <a:noFill/>
                    </a:ln>
                  </pic:spPr>
                </pic:pic>
              </a:graphicData>
            </a:graphic>
          </wp:inline>
        </w:drawing>
      </w:r>
      <w:r>
        <w:rPr>
          <w:lang w:eastAsia="es-MX"/>
        </w:rPr>
        <w:drawing>
          <wp:inline distT="0" distB="0" distL="0" distR="0">
            <wp:extent cx="2430145" cy="1851660"/>
            <wp:effectExtent l="0" t="0" r="8255" b="15240"/>
            <wp:docPr id="17" name="Imagen 17" descr="C:\Users\MARIA\AppData\Local\Temp\ksohtml44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MARIA\AppData\Local\Temp\ksohtml44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0145" cy="1858147"/>
                    </a:xfrm>
                    <a:prstGeom prst="rect">
                      <a:avLst/>
                    </a:prstGeom>
                    <a:noFill/>
                    <a:ln>
                      <a:noFill/>
                    </a:ln>
                  </pic:spPr>
                </pic:pic>
              </a:graphicData>
            </a:graphic>
          </wp:inline>
        </w:drawing>
      </w:r>
      <w:r>
        <w:t xml:space="preserve">              </w:t>
      </w:r>
      <w:r>
        <w:rPr>
          <w:lang w:eastAsia="es-MX"/>
        </w:rPr>
        <w:drawing>
          <wp:inline distT="0" distB="0" distL="0" distR="0">
            <wp:extent cx="643890" cy="1939925"/>
            <wp:effectExtent l="0" t="0" r="3810" b="3175"/>
            <wp:docPr id="16" name="Imagen 16" descr="C:\Users\MARIA\AppData\Local\Temp\ksohtml44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MARIA\AppData\Local\Temp\ksohtml4444\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4759" cy="1942680"/>
                    </a:xfrm>
                    <a:prstGeom prst="rect">
                      <a:avLst/>
                    </a:prstGeom>
                    <a:noFill/>
                    <a:ln>
                      <a:noFill/>
                    </a:ln>
                  </pic:spPr>
                </pic:pic>
              </a:graphicData>
            </a:graphic>
          </wp:inline>
        </w:drawing>
      </w:r>
    </w:p>
    <w:p>
      <w:pPr>
        <w:spacing w:after="0"/>
        <w:jc w:val="both"/>
      </w:pPr>
      <w:r>
        <w:t xml:space="preserve"> </w:t>
      </w:r>
    </w:p>
    <w:p>
      <w:pPr>
        <w:spacing w:after="0"/>
        <w:jc w:val="both"/>
      </w:pPr>
      <w:r>
        <w:t xml:space="preserve"> </w:t>
      </w:r>
    </w:p>
    <w:p>
      <w:pPr>
        <w:spacing w:after="0"/>
        <w:jc w:val="both"/>
      </w:pPr>
      <w:r>
        <w:t xml:space="preserve"> </w:t>
      </w:r>
    </w:p>
    <w:p>
      <w:pPr>
        <w:spacing w:line="252" w:lineRule="auto"/>
        <w:jc w:val="both"/>
        <w:rPr>
          <w:rFonts w:cs="Calibri"/>
          <w:sz w:val="28"/>
          <w:szCs w:val="28"/>
        </w:rPr>
      </w:pPr>
      <w:r>
        <w:rPr>
          <w:rFonts w:cs="Calibri"/>
          <w:sz w:val="28"/>
          <w:szCs w:val="28"/>
        </w:rPr>
        <w:t xml:space="preserve">La materia también tiene propiedades físicas, o sea, propiedades derivadas de cambios en su forma de aparición, sin alterar su esencia química y vinculadas a la acción de otras fuerzas naturales externas. Entre las principales propiedades físicas de la materia están: </w:t>
      </w:r>
    </w:p>
    <w:p>
      <w:pPr>
        <w:spacing w:line="252" w:lineRule="auto"/>
        <w:jc w:val="both"/>
        <w:rPr>
          <w:rFonts w:cs="Calibri"/>
          <w:sz w:val="28"/>
          <w:szCs w:val="28"/>
        </w:rPr>
      </w:pPr>
      <w:r>
        <w:rPr>
          <w:rFonts w:cs="Calibri"/>
          <w:sz w:val="28"/>
          <w:szCs w:val="28"/>
        </w:rPr>
        <w:t xml:space="preserve">- Temperatura: El grado de calor que presenta la materia en un momento, que generalmente se irradia hacia el entorno cuando existe una diferencia de temperara considerable, como ocurre con el agua caliente dejada en reposo. La temperatura es el grado de energía cinética que presentan las partículas de un material. </w:t>
      </w:r>
    </w:p>
    <w:p>
      <w:pPr>
        <w:spacing w:line="252" w:lineRule="auto"/>
        <w:jc w:val="both"/>
        <w:rPr>
          <w:rFonts w:cs="Calibri"/>
          <w:sz w:val="28"/>
          <w:szCs w:val="28"/>
        </w:rPr>
      </w:pPr>
      <w:r>
        <w:rPr>
          <w:rFonts w:cs="Calibri"/>
          <w:b/>
          <w:bCs/>
          <w:sz w:val="28"/>
          <w:szCs w:val="28"/>
        </w:rPr>
        <w:t>Estado de agregación</w:t>
      </w:r>
      <w:r>
        <w:rPr>
          <w:rFonts w:cs="Calibri"/>
          <w:sz w:val="28"/>
          <w:szCs w:val="28"/>
        </w:rPr>
        <w:t>:</w:t>
      </w:r>
    </w:p>
    <w:p>
      <w:pPr>
        <w:spacing w:line="252" w:lineRule="auto"/>
        <w:jc w:val="both"/>
        <w:rPr>
          <w:rFonts w:cs="Calibri"/>
          <w:sz w:val="28"/>
          <w:szCs w:val="28"/>
        </w:rPr>
      </w:pPr>
      <w:r>
        <w:rPr>
          <w:rFonts w:cs="Calibri"/>
          <w:sz w:val="28"/>
          <w:szCs w:val="28"/>
        </w:rPr>
        <w:t xml:space="preserve">La materia puede aparecer en tres “estados” o estructuras moleculares determinadas por su temperatura o la presión a la que esté sometida. </w:t>
      </w:r>
    </w:p>
    <w:p>
      <w:pPr>
        <w:spacing w:line="252" w:lineRule="auto"/>
        <w:jc w:val="both"/>
        <w:rPr>
          <w:rFonts w:cs="Calibri"/>
          <w:sz w:val="28"/>
          <w:szCs w:val="28"/>
        </w:rPr>
      </w:pPr>
      <w:r>
        <w:rPr>
          <w:rFonts w:cs="Calibri"/>
          <w:sz w:val="28"/>
          <w:szCs w:val="28"/>
        </w:rPr>
        <w:t xml:space="preserve">Estos tres estados son: </w:t>
      </w:r>
      <w:r>
        <w:rPr>
          <w:rFonts w:cs="Calibri"/>
          <w:b/>
          <w:bCs/>
          <w:sz w:val="28"/>
          <w:szCs w:val="28"/>
        </w:rPr>
        <w:t>sólido</w:t>
      </w:r>
      <w:r>
        <w:rPr>
          <w:rFonts w:cs="Calibri"/>
          <w:sz w:val="28"/>
          <w:szCs w:val="28"/>
        </w:rPr>
        <w:t xml:space="preserve"> (partículas muy juntas, baja energía cinética), </w:t>
      </w:r>
      <w:r>
        <w:rPr>
          <w:rFonts w:cs="Calibri"/>
          <w:b/>
          <w:bCs/>
          <w:sz w:val="28"/>
          <w:szCs w:val="28"/>
        </w:rPr>
        <w:t>líquido</w:t>
      </w:r>
      <w:r>
        <w:rPr>
          <w:rFonts w:cs="Calibri"/>
          <w:sz w:val="28"/>
          <w:szCs w:val="28"/>
        </w:rPr>
        <w:t xml:space="preserve"> (partículas menos juntas, energía cinética suficiente para que fluya la materia, sin separarse del todo) y </w:t>
      </w:r>
      <w:r>
        <w:rPr>
          <w:rFonts w:cs="Calibri"/>
          <w:b/>
          <w:bCs/>
          <w:sz w:val="28"/>
          <w:szCs w:val="28"/>
        </w:rPr>
        <w:t>gaseoso</w:t>
      </w:r>
      <w:r>
        <w:rPr>
          <w:rFonts w:cs="Calibri"/>
          <w:sz w:val="28"/>
          <w:szCs w:val="28"/>
        </w:rPr>
        <w:t xml:space="preserve"> (partículas muy alejadas, alta energía cinética). En clases la definimos como energía de cohesión. </w:t>
      </w:r>
    </w:p>
    <w:p>
      <w:pPr>
        <w:spacing w:line="252" w:lineRule="auto"/>
        <w:jc w:val="both"/>
        <w:rPr>
          <w:rFonts w:cs="Calibri"/>
          <w:sz w:val="28"/>
          <w:szCs w:val="28"/>
        </w:rPr>
      </w:pPr>
      <w:r>
        <w:rPr>
          <w:rFonts w:cs="Calibri"/>
          <w:sz w:val="28"/>
          <w:szCs w:val="28"/>
        </w:rPr>
        <w:t>- Conductividad: Existen dos formas de conductividad: la térmica (calor) y la eléctrica (electromagnetismo), y en ambos casos se trata de la capacidad de los materiales de permitir el tránsito de la energía a través de sus partículas. Los materiales de alta conductividad se conocen como conductores, a los de baja conductividad como semiconductores y a los de nula conductividad como aislantes.</w:t>
      </w:r>
    </w:p>
    <w:p>
      <w:pPr>
        <w:spacing w:line="252" w:lineRule="auto"/>
        <w:jc w:val="both"/>
        <w:rPr>
          <w:rFonts w:cs="Calibri"/>
          <w:sz w:val="28"/>
          <w:szCs w:val="28"/>
        </w:rPr>
      </w:pPr>
      <w:r>
        <w:rPr>
          <w:rFonts w:cs="Calibri"/>
          <w:sz w:val="28"/>
          <w:szCs w:val="28"/>
        </w:rPr>
        <w:t xml:space="preserve">-Punto de fusión: Es el grado de temperatura en que un sólido puede cambiar de estado de agregación y tornarse líquido. </w:t>
      </w:r>
    </w:p>
    <w:p>
      <w:pPr>
        <w:spacing w:line="252" w:lineRule="auto"/>
        <w:jc w:val="both"/>
        <w:rPr>
          <w:rFonts w:cs="Calibri"/>
          <w:sz w:val="28"/>
          <w:szCs w:val="28"/>
        </w:rPr>
      </w:pPr>
      <w:r>
        <w:rPr>
          <w:rFonts w:cs="Calibri"/>
          <w:sz w:val="28"/>
          <w:szCs w:val="28"/>
        </w:rPr>
        <w:t xml:space="preserve">- Punto de ebullición: Es el grado de temperatura en que un líquido puede cambiar de estado de agregación y tornarse gaseoso. </w:t>
      </w:r>
    </w:p>
    <w:p>
      <w:pPr>
        <w:spacing w:line="252" w:lineRule="auto"/>
        <w:jc w:val="both"/>
        <w:rPr>
          <w:rFonts w:cs="Calibri"/>
          <w:b/>
          <w:sz w:val="28"/>
          <w:szCs w:val="28"/>
        </w:rPr>
      </w:pPr>
      <w:r>
        <w:rPr>
          <w:rFonts w:cs="Calibri"/>
          <w:b/>
          <w:sz w:val="28"/>
          <w:szCs w:val="28"/>
        </w:rPr>
        <w:t>¿Cómo se puede medir la cantidad de materia?</w:t>
      </w:r>
    </w:p>
    <w:p>
      <w:pPr>
        <w:spacing w:line="252" w:lineRule="auto"/>
        <w:jc w:val="both"/>
        <w:rPr>
          <w:rFonts w:cs="Calibri"/>
          <w:sz w:val="28"/>
          <w:szCs w:val="28"/>
        </w:rPr>
      </w:pPr>
      <w:r>
        <w:rPr>
          <w:rFonts w:cs="Calibri"/>
          <w:sz w:val="28"/>
          <w:szCs w:val="28"/>
        </w:rPr>
        <w:t xml:space="preserve">Para conocer la cantidad de materia en cierta sustancia, podemos emplear los siguientes conceptos: </w:t>
      </w:r>
    </w:p>
    <w:p>
      <w:pPr>
        <w:spacing w:line="252" w:lineRule="auto"/>
        <w:jc w:val="both"/>
        <w:rPr>
          <w:rFonts w:cs="Calibri"/>
          <w:sz w:val="28"/>
          <w:szCs w:val="28"/>
        </w:rPr>
      </w:pPr>
      <w:r>
        <w:rPr>
          <w:rFonts w:cs="Calibri"/>
          <w:sz w:val="28"/>
          <w:szCs w:val="28"/>
        </w:rPr>
        <w:t xml:space="preserve">- Peso: Es la medida de fuerza que ejerce la gravedad sobre la materia y difiere según el planeta donde se mida. En la luna pesarías sólo un sexto de lo que pesas en la tierra, aproximadamente, mientras que un Júpiter pesarías más del doble de que pesas en la tierra. </w:t>
      </w:r>
    </w:p>
    <w:p>
      <w:pPr>
        <w:spacing w:line="252" w:lineRule="auto"/>
        <w:jc w:val="both"/>
        <w:rPr>
          <w:rFonts w:cs="Calibri"/>
          <w:sz w:val="28"/>
          <w:szCs w:val="28"/>
        </w:rPr>
      </w:pPr>
      <w:r>
        <w:rPr>
          <w:rFonts w:cs="Calibri"/>
          <w:sz w:val="28"/>
          <w:szCs w:val="28"/>
        </w:rPr>
        <w:t>- Masa: Es la medida de cuanta materia hay en un cuerpo, y no cambia con la ubicación, aunque cambie la fuerza de gravedad, es por ello que generalmente los científicos utilizan esta unidad de medida. La masa corresponde a una propiedad física de la materia.</w:t>
      </w:r>
    </w:p>
    <w:p>
      <w:pPr>
        <w:spacing w:line="252" w:lineRule="auto"/>
        <w:jc w:val="both"/>
        <w:rPr>
          <w:rFonts w:cs="Calibri"/>
          <w:sz w:val="28"/>
          <w:szCs w:val="28"/>
        </w:rPr>
      </w:pPr>
      <w:r>
        <w:rPr>
          <w:rFonts w:cs="Calibri"/>
          <w:sz w:val="28"/>
          <w:szCs w:val="28"/>
        </w:rPr>
        <w:t xml:space="preserve"> - Volumen: Toda la materia tiene masa y ocupa espacio. La cantidad de espacio que ocupa la materia se denomina volumen, por lo tanto, todos los estados de la materia presentan volumen. </w:t>
      </w:r>
    </w:p>
    <w:p>
      <w:pPr>
        <w:spacing w:line="252" w:lineRule="auto"/>
        <w:jc w:val="both"/>
        <w:rPr>
          <w:rFonts w:cs="Calibri"/>
          <w:sz w:val="28"/>
          <w:szCs w:val="28"/>
        </w:rPr>
      </w:pPr>
      <w:r>
        <w:rPr>
          <w:rFonts w:cs="Calibri"/>
          <w:sz w:val="28"/>
          <w:szCs w:val="28"/>
        </w:rPr>
        <w:t>ACTIVIDADES</w:t>
      </w:r>
    </w:p>
    <w:p>
      <w:pPr>
        <w:pStyle w:val="8"/>
        <w:numPr>
          <w:ilvl w:val="0"/>
          <w:numId w:val="4"/>
        </w:numPr>
        <w:ind w:left="360"/>
        <w:jc w:val="both"/>
        <w:rPr>
          <w:rFonts w:ascii="Calibri" w:hAnsi="Calibri" w:cs="Calibri"/>
          <w:sz w:val="28"/>
          <w:szCs w:val="28"/>
        </w:rPr>
      </w:pPr>
      <w:r>
        <w:rPr>
          <w:rFonts w:ascii="Calibri" w:hAnsi="Calibri" w:cs="Calibri"/>
          <w:sz w:val="28"/>
          <w:szCs w:val="28"/>
        </w:rPr>
        <w:t>1. Observa la imagen y responde las preguntas planteadas: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3736975" cy="1359535"/>
            <wp:effectExtent l="0" t="0" r="15875" b="12065"/>
            <wp:docPr id="15" name="Imagen 15" descr="C:\Users\MARIA\AppData\Local\Temp\ksohtml44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MARIA\AppData\Local\Temp\ksohtml4444\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36975" cy="135953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 xml:space="preserve"> </w:t>
      </w:r>
    </w:p>
    <w:p>
      <w:pPr>
        <w:pStyle w:val="8"/>
        <w:ind w:left="360"/>
        <w:jc w:val="both"/>
        <w:rPr>
          <w:rFonts w:ascii="Calibri" w:hAnsi="Calibri" w:cs="Calibri"/>
          <w:sz w:val="28"/>
          <w:szCs w:val="28"/>
        </w:rPr>
      </w:pPr>
      <w:r>
        <w:rPr>
          <w:rFonts w:ascii="Calibri" w:hAnsi="Calibri" w:cs="Calibri"/>
          <w:sz w:val="28"/>
          <w:szCs w:val="28"/>
        </w:rPr>
        <w:t xml:space="preserve">a. ¿Se puede regalar alegría dentro de una caja? </w:t>
      </w:r>
    </w:p>
    <w:p>
      <w:pPr>
        <w:pStyle w:val="8"/>
        <w:ind w:left="360"/>
        <w:jc w:val="both"/>
        <w:rPr>
          <w:rFonts w:ascii="Calibri" w:hAnsi="Calibri" w:cs="Calibri"/>
          <w:sz w:val="28"/>
          <w:szCs w:val="28"/>
        </w:rPr>
      </w:pPr>
      <w:r>
        <w:rPr>
          <w:rFonts w:ascii="Calibri" w:hAnsi="Calibri" w:cs="Calibri"/>
          <w:sz w:val="28"/>
          <w:szCs w:val="28"/>
        </w:rPr>
        <w:t xml:space="preserve">b.  ¿Todos los objetos que son regalados son iguales? </w:t>
      </w:r>
    </w:p>
    <w:p>
      <w:pPr>
        <w:pStyle w:val="8"/>
        <w:ind w:left="360"/>
        <w:jc w:val="both"/>
        <w:rPr>
          <w:rFonts w:ascii="Calibri" w:hAnsi="Calibri" w:cs="Calibri"/>
          <w:sz w:val="28"/>
          <w:szCs w:val="28"/>
        </w:rPr>
      </w:pPr>
      <w:r>
        <w:rPr>
          <w:rFonts w:ascii="Calibri" w:hAnsi="Calibri" w:cs="Calibri"/>
          <w:sz w:val="28"/>
          <w:szCs w:val="28"/>
        </w:rPr>
        <w:t xml:space="preserve">c.  ¿Por qué? </w:t>
      </w:r>
    </w:p>
    <w:p>
      <w:pPr>
        <w:pStyle w:val="8"/>
        <w:ind w:left="360"/>
        <w:jc w:val="both"/>
        <w:rPr>
          <w:rFonts w:ascii="Calibri" w:hAnsi="Calibri" w:cs="Calibri"/>
          <w:sz w:val="28"/>
          <w:szCs w:val="28"/>
        </w:rPr>
      </w:pPr>
      <w:r>
        <w:rPr>
          <w:rFonts w:ascii="Calibri" w:hAnsi="Calibri" w:cs="Calibri"/>
          <w:sz w:val="28"/>
          <w:szCs w:val="28"/>
        </w:rPr>
        <w:t xml:space="preserve">d.  ¿Que podrían tener en común todos los objetos que podrían o no caer en ese regalo? (describe) </w:t>
      </w:r>
    </w:p>
    <w:p>
      <w:pPr>
        <w:pStyle w:val="8"/>
        <w:jc w:val="both"/>
        <w:rPr>
          <w:rFonts w:ascii="Calibri" w:hAnsi="Calibri" w:cs="Calibri"/>
          <w:sz w:val="28"/>
          <w:szCs w:val="28"/>
        </w:rPr>
      </w:pPr>
      <w:r>
        <w:rPr>
          <w:rFonts w:ascii="Calibri" w:hAnsi="Calibri" w:cs="Calibri"/>
          <w:sz w:val="28"/>
          <w:szCs w:val="28"/>
        </w:rPr>
        <w:t>2. Considerando la balanza, responde:</w:t>
      </w:r>
    </w:p>
    <w:p>
      <w:pPr>
        <w:pStyle w:val="8"/>
        <w:ind w:left="360"/>
        <w:jc w:val="both"/>
        <w:rPr>
          <w:rFonts w:ascii="Calibri" w:hAnsi="Calibri" w:cs="Calibri"/>
          <w:sz w:val="28"/>
          <w:szCs w:val="28"/>
        </w:rPr>
      </w:pPr>
      <w:r>
        <w:rPr>
          <w:rFonts w:ascii="Calibri" w:hAnsi="Calibri" w:cs="Calibri"/>
          <w:sz w:val="28"/>
          <w:szCs w:val="28"/>
        </w:rPr>
        <w:t xml:space="preserve">                                                                               </w:t>
      </w:r>
      <w:r>
        <w:drawing>
          <wp:inline distT="0" distB="0" distL="0" distR="0">
            <wp:extent cx="3800475" cy="1454785"/>
            <wp:effectExtent l="0" t="0" r="9525" b="12065"/>
            <wp:docPr id="14" name="Imagen 14" descr="C:\Users\MARIA\AppData\Local\Temp\ksohtml44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Users\MARIA\AppData\Local\Temp\ksohtml4444\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00475" cy="145478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a. ¿Por qué la balanza esta inclinada a la canasta B?</w:t>
      </w:r>
    </w:p>
    <w:p>
      <w:pPr>
        <w:pStyle w:val="8"/>
        <w:jc w:val="both"/>
        <w:rPr>
          <w:rFonts w:ascii="Calibri" w:hAnsi="Calibri" w:cs="Calibri"/>
          <w:sz w:val="28"/>
          <w:szCs w:val="28"/>
        </w:rPr>
      </w:pPr>
      <w:r>
        <w:rPr>
          <w:rFonts w:ascii="Calibri" w:hAnsi="Calibri" w:cs="Calibri"/>
          <w:sz w:val="28"/>
          <w:szCs w:val="28"/>
        </w:rPr>
        <w:t xml:space="preserve"> b. ¿Cuál caja tiene más y menos masa y por qué?</w:t>
      </w:r>
    </w:p>
    <w:p>
      <w:pPr>
        <w:pStyle w:val="8"/>
        <w:jc w:val="both"/>
        <w:rPr>
          <w:rFonts w:ascii="Calibri" w:hAnsi="Calibri" w:cs="Calibri"/>
          <w:sz w:val="28"/>
          <w:szCs w:val="28"/>
        </w:rPr>
      </w:pPr>
      <w:r>
        <w:rPr>
          <w:rFonts w:ascii="Calibri" w:hAnsi="Calibri" w:cs="Calibri"/>
          <w:sz w:val="28"/>
          <w:szCs w:val="28"/>
        </w:rPr>
        <w:t xml:space="preserve"> c. ¿Qué pasaría si una pluma se agregara a la canasta A? </w:t>
      </w:r>
    </w:p>
    <w:p>
      <w:pPr>
        <w:pStyle w:val="8"/>
        <w:jc w:val="both"/>
        <w:rPr>
          <w:rFonts w:ascii="Calibri" w:hAnsi="Calibri" w:cs="Calibri"/>
          <w:sz w:val="28"/>
          <w:szCs w:val="28"/>
        </w:rPr>
      </w:pPr>
      <w:r>
        <w:rPr>
          <w:rFonts w:ascii="Calibri" w:hAnsi="Calibri" w:cs="Calibri"/>
          <w:sz w:val="28"/>
          <w:szCs w:val="28"/>
        </w:rPr>
        <w:t>d. ¿Qué necesitamos hacer para que ambas cajas tengan la misma masa?</w:t>
      </w:r>
    </w:p>
    <w:p>
      <w:pPr>
        <w:pStyle w:val="16"/>
        <w:ind w:left="0"/>
        <w:jc w:val="both"/>
        <w:rPr>
          <w:rFonts w:cs="Calibri"/>
          <w:sz w:val="28"/>
          <w:szCs w:val="28"/>
        </w:rPr>
      </w:pPr>
      <w:r>
        <w:rPr>
          <w:rFonts w:cs="Calibri"/>
          <w:sz w:val="28"/>
          <w:szCs w:val="28"/>
        </w:rPr>
        <w:t xml:space="preserve"> </w:t>
      </w:r>
    </w:p>
    <w:p>
      <w:pPr>
        <w:pStyle w:val="16"/>
        <w:numPr>
          <w:ilvl w:val="0"/>
          <w:numId w:val="5"/>
        </w:numPr>
        <w:jc w:val="both"/>
        <w:rPr>
          <w:rFonts w:cs="Calibri"/>
          <w:sz w:val="28"/>
          <w:szCs w:val="28"/>
        </w:rPr>
      </w:pPr>
      <w:r>
        <w:rPr>
          <w:rFonts w:cs="Calibri"/>
          <w:sz w:val="28"/>
          <w:szCs w:val="28"/>
        </w:rPr>
        <w:t>Observa el gráfico de la “curva de calentamiento de agua en una sustancia pura” y luego describe la energía cinética y de cohesión en cada imagen (indicada por una letra en el extremo superior izquierdo).</w:t>
      </w:r>
    </w:p>
    <w:p>
      <w:pPr>
        <w:pStyle w:val="16"/>
        <w:ind w:left="0"/>
        <w:jc w:val="both"/>
        <w:rPr>
          <w:rFonts w:cs="Calibri"/>
          <w:sz w:val="28"/>
          <w:szCs w:val="28"/>
        </w:rPr>
      </w:pPr>
      <w:r>
        <w:rPr>
          <w:rFonts w:cs="Calibri"/>
          <w:sz w:val="28"/>
          <w:szCs w:val="28"/>
        </w:rPr>
        <w:t xml:space="preserve">                                                              </w:t>
      </w:r>
    </w:p>
    <w:p>
      <w:pPr>
        <w:pStyle w:val="16"/>
        <w:ind w:left="0"/>
        <w:jc w:val="both"/>
        <w:rPr>
          <w:rFonts w:cs="Calibri"/>
          <w:sz w:val="28"/>
          <w:szCs w:val="28"/>
        </w:rPr>
      </w:pPr>
      <w:r>
        <w:rPr>
          <w:rFonts w:cs="Calibri"/>
          <w:sz w:val="28"/>
          <w:szCs w:val="28"/>
        </w:rPr>
        <w:t xml:space="preserve">                                        </w:t>
      </w:r>
      <w:r>
        <w:drawing>
          <wp:inline distT="0" distB="0" distL="0" distR="0">
            <wp:extent cx="5169535" cy="4022725"/>
            <wp:effectExtent l="0" t="0" r="12065" b="15875"/>
            <wp:docPr id="13" name="Imagen 13" descr="C:\Users\MARIA\AppData\Local\Temp\ksohtml44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MARIA\AppData\Local\Temp\ksohtml4444\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69535" cy="4031843"/>
                    </a:xfrm>
                    <a:prstGeom prst="rect">
                      <a:avLst/>
                    </a:prstGeom>
                    <a:noFill/>
                    <a:ln>
                      <a:noFill/>
                    </a:ln>
                  </pic:spPr>
                </pic:pic>
              </a:graphicData>
            </a:graphic>
          </wp:inline>
        </w:drawing>
      </w:r>
    </w:p>
    <w:p>
      <w:pPr>
        <w:pStyle w:val="8"/>
        <w:numPr>
          <w:ilvl w:val="0"/>
          <w:numId w:val="5"/>
        </w:numPr>
        <w:spacing w:after="160" w:afterAutospacing="0" w:line="252" w:lineRule="auto"/>
        <w:contextualSpacing/>
        <w:jc w:val="both"/>
        <w:rPr>
          <w:rFonts w:ascii="Calibri" w:hAnsi="Calibri" w:eastAsia="Times New Roman" w:cs="Calibri"/>
          <w:sz w:val="28"/>
          <w:szCs w:val="28"/>
        </w:rPr>
      </w:pPr>
      <w:r>
        <w:rPr>
          <w:rFonts w:ascii="Calibri" w:hAnsi="Calibri" w:eastAsia="Times New Roman" w:cs="Calibri"/>
          <w:sz w:val="28"/>
          <w:szCs w:val="28"/>
        </w:rPr>
        <w:t>Respecto al esquema de los cambios de estado (mostrada a continuación), indica cuál de ellos corresponde un estado progresivo y regresivo, además explica por qué.</w:t>
      </w:r>
    </w:p>
    <w:p>
      <w:pPr>
        <w:pStyle w:val="8"/>
        <w:spacing w:after="160" w:afterAutospacing="0" w:line="252" w:lineRule="auto"/>
        <w:ind w:left="360"/>
        <w:contextualSpacing/>
        <w:jc w:val="both"/>
        <w:rPr>
          <w:rFonts w:ascii="Calibri" w:hAnsi="Calibri" w:eastAsia="Times New Roman" w:cs="Calibri"/>
          <w:sz w:val="28"/>
          <w:szCs w:val="28"/>
        </w:rPr>
      </w:pPr>
      <w:r>
        <w:drawing>
          <wp:inline distT="0" distB="0" distL="0" distR="0">
            <wp:extent cx="4661535" cy="2488565"/>
            <wp:effectExtent l="0" t="0" r="5715" b="6985"/>
            <wp:docPr id="10" name="Imagen 10" descr="C:\Users\MARIA\AppData\Local\Temp\ksohtml444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sers\MARIA\AppData\Local\Temp\ksohtml4444\wps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61535" cy="2495580"/>
                    </a:xfrm>
                    <a:prstGeom prst="rect">
                      <a:avLst/>
                    </a:prstGeom>
                    <a:noFill/>
                    <a:ln>
                      <a:noFill/>
                    </a:ln>
                  </pic:spPr>
                </pic:pic>
              </a:graphicData>
            </a:graphic>
          </wp:inline>
        </w:drawing>
      </w:r>
    </w:p>
    <w:p>
      <w:pPr>
        <w:pStyle w:val="8"/>
        <w:spacing w:before="0" w:after="160" w:afterAutospacing="0" w:line="252" w:lineRule="auto"/>
        <w:ind w:left="360"/>
        <w:contextualSpacing/>
        <w:jc w:val="both"/>
        <w:rPr>
          <w:rFonts w:ascii="Calibri" w:hAnsi="Calibri" w:eastAsia="Times New Roman" w:cs="Calibri"/>
          <w:sz w:val="28"/>
          <w:szCs w:val="28"/>
        </w:rPr>
      </w:pPr>
      <w:r>
        <w:rPr>
          <w:rFonts w:ascii="Calibri" w:hAnsi="Calibri" w:eastAsia="Times New Roman" w:cs="Calibri"/>
          <w:sz w:val="28"/>
          <w:szCs w:val="28"/>
        </w:rPr>
        <w:t xml:space="preserve">                                                                                                    </w:t>
      </w:r>
    </w:p>
    <w:p>
      <w:pPr>
        <w:pStyle w:val="16"/>
        <w:ind w:left="360"/>
        <w:jc w:val="both"/>
        <w:rPr>
          <w:rFonts w:cs="Calibri"/>
          <w:sz w:val="28"/>
          <w:szCs w:val="28"/>
        </w:rPr>
      </w:pPr>
      <w:r>
        <w:rPr>
          <w:rFonts w:cs="Calibri"/>
          <w:sz w:val="28"/>
          <w:szCs w:val="28"/>
        </w:rPr>
        <w:t>Progresivos                                           Regresivos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2607945" cy="2393315"/>
            <wp:effectExtent l="0" t="0" r="1905" b="6985"/>
            <wp:docPr id="12" name="Imagen 12"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6955" cy="2410683"/>
                    </a:xfrm>
                    <a:prstGeom prst="rect">
                      <a:avLst/>
                    </a:prstGeom>
                    <a:noFill/>
                    <a:ln>
                      <a:noFill/>
                    </a:ln>
                  </pic:spPr>
                </pic:pic>
              </a:graphicData>
            </a:graphic>
          </wp:inline>
        </w:drawing>
      </w:r>
      <w:r>
        <w:rPr>
          <w:rFonts w:ascii="Calibri" w:hAnsi="Calibri" w:cs="Calibri"/>
          <w:sz w:val="28"/>
          <w:szCs w:val="28"/>
        </w:rPr>
        <w:t xml:space="preserve">   </w:t>
      </w:r>
      <w:r>
        <w:drawing>
          <wp:inline distT="0" distB="0" distL="0" distR="0">
            <wp:extent cx="2677795" cy="2407920"/>
            <wp:effectExtent l="0" t="0" r="8255" b="11430"/>
            <wp:docPr id="19" name="Imagen 19"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0485" cy="2455255"/>
                    </a:xfrm>
                    <a:prstGeom prst="rect">
                      <a:avLst/>
                    </a:prstGeom>
                    <a:noFill/>
                    <a:ln>
                      <a:noFill/>
                    </a:ln>
                  </pic:spPr>
                </pic:pic>
              </a:graphicData>
            </a:graphic>
          </wp:inline>
        </w:drawing>
      </w:r>
    </w:p>
    <w:p>
      <w:pPr>
        <w:pStyle w:val="8"/>
        <w:jc w:val="both"/>
        <w:rPr>
          <w:rFonts w:ascii="Calibri" w:hAnsi="Calibri" w:cs="Calibri"/>
          <w:sz w:val="28"/>
          <w:szCs w:val="28"/>
        </w:rPr>
      </w:pPr>
    </w:p>
    <w:p>
      <w:pPr>
        <w:pStyle w:val="8"/>
        <w:ind w:firstLine="2660" w:firstLineChars="950"/>
        <w:jc w:val="both"/>
        <w:rPr>
          <w:rFonts w:ascii="Calibri" w:hAnsi="Calibri" w:cs="Calibri"/>
          <w:sz w:val="28"/>
          <w:szCs w:val="28"/>
        </w:rPr>
      </w:pPr>
      <w:r>
        <w:rPr>
          <w:rFonts w:ascii="Calibri" w:hAnsi="Calibri" w:cs="Calibri"/>
          <w:sz w:val="28"/>
          <w:szCs w:val="28"/>
        </w:rPr>
        <w:t xml:space="preserve"> </w:t>
      </w:r>
    </w:p>
    <w:p>
      <w:pPr>
        <w:jc w:val="both"/>
      </w:pPr>
      <w:r>
        <w:rPr>
          <w:lang w:eastAsia="es-MX"/>
        </w:rPr>
        <w:drawing>
          <wp:inline distT="0" distB="0" distL="0" distR="0">
            <wp:extent cx="5692140" cy="3736975"/>
            <wp:effectExtent l="0" t="0" r="381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srcRect l="59647" t="27466" r="6204" b="30952"/>
                    <a:stretch>
                      <a:fillRect/>
                    </a:stretch>
                  </pic:blipFill>
                  <pic:spPr>
                    <a:xfrm>
                      <a:off x="0" y="0"/>
                      <a:ext cx="5748873" cy="3774321"/>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ff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3">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4B1775"/>
    <w:multiLevelType w:val="multilevel"/>
    <w:tmpl w:val="0D4B1775"/>
    <w:lvl w:ilvl="0" w:tentative="0">
      <w:start w:val="1"/>
      <w:numFmt w:val="decimal"/>
      <w:lvlText w:val="%1."/>
      <w:lvlJc w:val="left"/>
      <w:pPr>
        <w:tabs>
          <w:tab w:val="left" w:pos="0"/>
        </w:tabs>
        <w:ind w:left="720" w:hanging="360"/>
      </w:pPr>
      <w:rPr>
        <w:rFonts w:hint="default" w:ascii="Times New Roman" w:hAnsi="Times New Roman" w:cs="Times New Roman"/>
      </w:rPr>
    </w:lvl>
    <w:lvl w:ilvl="1" w:tentative="0">
      <w:start w:val="1"/>
      <w:numFmt w:val="lowerLetter"/>
      <w:lvlText w:val="%2."/>
      <w:lvlJc w:val="left"/>
      <w:pPr>
        <w:tabs>
          <w:tab w:val="left" w:pos="0"/>
        </w:tabs>
        <w:ind w:left="1440" w:hanging="360"/>
      </w:pPr>
      <w:rPr>
        <w:rFonts w:hint="default" w:ascii="Times New Roman" w:hAnsi="Times New Roman" w:cs="Times New Roman"/>
      </w:rPr>
    </w:lvl>
    <w:lvl w:ilvl="2" w:tentative="0">
      <w:start w:val="1"/>
      <w:numFmt w:val="lowerRoman"/>
      <w:lvlText w:val="%3."/>
      <w:lvlJc w:val="right"/>
      <w:pPr>
        <w:tabs>
          <w:tab w:val="left" w:pos="0"/>
        </w:tabs>
        <w:ind w:left="2160" w:hanging="180"/>
      </w:pPr>
      <w:rPr>
        <w:rFonts w:hint="default" w:ascii="Times New Roman" w:hAnsi="Times New Roman" w:cs="Times New Roman"/>
      </w:rPr>
    </w:lvl>
    <w:lvl w:ilvl="3" w:tentative="0">
      <w:start w:val="1"/>
      <w:numFmt w:val="decimal"/>
      <w:lvlText w:val="%4."/>
      <w:lvlJc w:val="left"/>
      <w:pPr>
        <w:tabs>
          <w:tab w:val="left" w:pos="0"/>
        </w:tabs>
        <w:ind w:left="2880" w:hanging="360"/>
      </w:pPr>
      <w:rPr>
        <w:rFonts w:hint="default" w:ascii="Times New Roman" w:hAnsi="Times New Roman" w:cs="Times New Roman"/>
      </w:rPr>
    </w:lvl>
    <w:lvl w:ilvl="4" w:tentative="0">
      <w:start w:val="1"/>
      <w:numFmt w:val="lowerLetter"/>
      <w:lvlText w:val="%5."/>
      <w:lvlJc w:val="left"/>
      <w:pPr>
        <w:tabs>
          <w:tab w:val="left" w:pos="0"/>
        </w:tabs>
        <w:ind w:left="3600" w:hanging="360"/>
      </w:pPr>
      <w:rPr>
        <w:rFonts w:hint="default" w:ascii="Times New Roman" w:hAnsi="Times New Roman" w:cs="Times New Roman"/>
      </w:rPr>
    </w:lvl>
    <w:lvl w:ilvl="5" w:tentative="0">
      <w:start w:val="1"/>
      <w:numFmt w:val="lowerRoman"/>
      <w:lvlText w:val="%6."/>
      <w:lvlJc w:val="right"/>
      <w:pPr>
        <w:tabs>
          <w:tab w:val="left" w:pos="0"/>
        </w:tabs>
        <w:ind w:left="4320" w:hanging="180"/>
      </w:pPr>
      <w:rPr>
        <w:rFonts w:hint="default" w:ascii="Times New Roman" w:hAnsi="Times New Roman" w:cs="Times New Roman"/>
      </w:rPr>
    </w:lvl>
    <w:lvl w:ilvl="6" w:tentative="0">
      <w:start w:val="1"/>
      <w:numFmt w:val="decimal"/>
      <w:lvlText w:val="%7."/>
      <w:lvlJc w:val="left"/>
      <w:pPr>
        <w:tabs>
          <w:tab w:val="left" w:pos="0"/>
        </w:tabs>
        <w:ind w:left="5040" w:hanging="360"/>
      </w:pPr>
      <w:rPr>
        <w:rFonts w:hint="default" w:ascii="Times New Roman" w:hAnsi="Times New Roman" w:cs="Times New Roman"/>
      </w:rPr>
    </w:lvl>
    <w:lvl w:ilvl="7" w:tentative="0">
      <w:start w:val="1"/>
      <w:numFmt w:val="lowerLetter"/>
      <w:lvlText w:val="%8."/>
      <w:lvlJc w:val="left"/>
      <w:pPr>
        <w:tabs>
          <w:tab w:val="left" w:pos="0"/>
        </w:tabs>
        <w:ind w:left="5760" w:hanging="360"/>
      </w:pPr>
      <w:rPr>
        <w:rFonts w:hint="default" w:ascii="Times New Roman" w:hAnsi="Times New Roman" w:cs="Times New Roman"/>
      </w:rPr>
    </w:lvl>
    <w:lvl w:ilvl="8" w:tentative="0">
      <w:start w:val="1"/>
      <w:numFmt w:val="lowerRoman"/>
      <w:lvlText w:val="%9."/>
      <w:lvlJc w:val="right"/>
      <w:pPr>
        <w:tabs>
          <w:tab w:val="left" w:pos="0"/>
        </w:tabs>
        <w:ind w:left="6480" w:hanging="180"/>
      </w:pPr>
      <w:rPr>
        <w:rFonts w:hint="default" w:ascii="Times New Roman" w:hAnsi="Times New Roman" w:cs="Times New Roman"/>
      </w:rPr>
    </w:lvl>
  </w:abstractNum>
  <w:abstractNum w:abstractNumId="2">
    <w:nsid w:val="48DF7725"/>
    <w:multiLevelType w:val="singleLevel"/>
    <w:tmpl w:val="48DF772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0EE75FE"/>
    <w:multiLevelType w:val="multilevel"/>
    <w:tmpl w:val="50EE75FE"/>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130D010A"/>
    <w:rsid w:val="207566D5"/>
    <w:rsid w:val="350F2800"/>
    <w:rsid w:val="4A70093E"/>
    <w:rsid w:val="59A86F49"/>
    <w:rsid w:val="67423145"/>
    <w:rsid w:val="6DA50268"/>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header"/>
    <w:basedOn w:val="1"/>
    <w:link w:val="11"/>
    <w:unhideWhenUsed/>
    <w:uiPriority w:val="99"/>
    <w:pPr>
      <w:tabs>
        <w:tab w:val="center" w:pos="4419"/>
        <w:tab w:val="right" w:pos="8838"/>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uiPriority w:val="0"/>
    <w:pPr>
      <w:spacing w:before="100" w:beforeAutospacing="1" w:line="252" w:lineRule="auto"/>
      <w:ind w:left="720"/>
      <w:contextualSpacing/>
    </w:pPr>
    <w:rPr>
      <w:rFonts w:ascii="Calibri" w:hAnsi="Calibri" w:eastAsia="Times New Roman" w:cs="Times New Roman"/>
      <w:lang w:eastAsia="es-MX"/>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1</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2023-07-24T02:16:06Z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