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Emilio José Serpa Vivero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Física</w:t>
      </w:r>
      <w:bookmarkStart w:id="0" w:name="_GoBack"/>
      <w:bookmarkEnd w:id="0"/>
      <w:r>
        <w:rPr>
          <w:rFonts w:ascii="Agency FB" w:hAnsi="Agency FB"/>
          <w:b/>
          <w:bCs/>
          <w:sz w:val="24"/>
          <w:szCs w:val="28"/>
        </w:rPr>
        <w:t xml:space="preserve">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</w:rPr>
            </w:pP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Reconoce la naturaleza de l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  <w:lang w:val="es-ES"/>
              </w:rPr>
              <w:t>os fluidos e identifica el comportamiento de estos teniendo en cuenta la temperatura y presión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MOTIVO DE REPROBACIÓN:     COGNITIVO: (   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hint="default"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Dificultad para explicar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s-ES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</w:rPr>
              <w:t>e l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  <w:lang w:val="es-ES"/>
              </w:rPr>
              <w:t>os fluidos e identifica el comportamiento de estos teniendo en cuenta la temperatura y presión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 xml:space="preserve">Taller de aplicación en donde se denote e invite al estudiante a consultar, analizar y 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  <w:lang w:val="es-ES"/>
              </w:rPr>
              <w:t>identifica el comportamiento de estos teniendo en cuenta la temperatura y presión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D5FC6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1C854F9E"/>
    <w:rsid w:val="73643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qFormat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0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2023-06-05T01:53:35Z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05115326CCE54FE4AFC3333672FEB2B5</vt:lpwstr>
  </property>
</Properties>
</file>